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eastAsia="en-US"/>
        </w:rPr>
        <w:id w:val="-2057005095"/>
        <w:docPartObj>
          <w:docPartGallery w:val="Cover Pages"/>
          <w:docPartUnique/>
        </w:docPartObj>
      </w:sdtPr>
      <w:sdtEndPr>
        <w:rPr>
          <w:rFonts w:asciiTheme="minorHAnsi" w:eastAsiaTheme="minorEastAsia" w:hAnsiTheme="minorHAnsi" w:cstheme="minorBidi"/>
          <w:sz w:val="24"/>
          <w:szCs w:val="24"/>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6170"/>
            <w:gridCol w:w="2582"/>
            <w:gridCol w:w="1904"/>
          </w:tblGrid>
          <w:tr w:rsidR="001D46BE" w14:paraId="49559ED1" w14:textId="77777777">
            <w:tc>
              <w:tcPr>
                <w:tcW w:w="3525" w:type="dxa"/>
                <w:tcBorders>
                  <w:bottom w:val="single" w:sz="18" w:space="0" w:color="808080" w:themeColor="background1" w:themeShade="80"/>
                  <w:right w:val="single" w:sz="18" w:space="0" w:color="808080" w:themeColor="background1" w:themeShade="80"/>
                </w:tcBorders>
                <w:vAlign w:val="center"/>
              </w:tcPr>
              <w:p w14:paraId="715EB11D" w14:textId="3D5D4FF7" w:rsidR="001D46BE" w:rsidRDefault="00D8634E" w:rsidP="001D46BE">
                <w:pPr>
                  <w:pStyle w:val="NoSpacing"/>
                  <w:rPr>
                    <w:rFonts w:asciiTheme="majorHAnsi" w:eastAsiaTheme="majorEastAsia" w:hAnsiTheme="majorHAnsi" w:cstheme="majorBidi"/>
                    <w:sz w:val="76"/>
                    <w:szCs w:val="72"/>
                  </w:rPr>
                </w:pPr>
                <w:sdt>
                  <w:sdtPr>
                    <w:rPr>
                      <w:rFonts w:eastAsiaTheme="majorEastAsia" w:cstheme="majorBid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1D46BE" w:rsidRPr="000B20C9">
                      <w:rPr>
                        <w:rFonts w:eastAsiaTheme="majorEastAsia" w:cstheme="majorBidi"/>
                        <w:sz w:val="72"/>
                        <w:szCs w:val="72"/>
                      </w:rPr>
                      <w:t>A</w:t>
                    </w:r>
                    <w:r w:rsidR="00E67F69">
                      <w:rPr>
                        <w:rFonts w:eastAsiaTheme="majorEastAsia" w:cstheme="majorBidi"/>
                        <w:sz w:val="72"/>
                        <w:szCs w:val="72"/>
                      </w:rPr>
                      <w:t xml:space="preserve">ccelerator Advisory Committee (AAC) </w:t>
                    </w:r>
                    <w:r w:rsidR="001D46BE" w:rsidRPr="000B20C9">
                      <w:rPr>
                        <w:rFonts w:eastAsiaTheme="majorEastAsia" w:cstheme="majorBidi"/>
                        <w:sz w:val="72"/>
                        <w:szCs w:val="72"/>
                      </w:rPr>
                      <w:t>Recommendations Report</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eastAsiaTheme="majorEastAsia" w:cstheme="majorBidi"/>
                    <w:sz w:val="36"/>
                    <w:szCs w:val="36"/>
                  </w:rPr>
                  <w:alias w:val="Date"/>
                  <w:id w:val="276713165"/>
                  <w:dataBinding w:prefixMappings="xmlns:ns0='http://schemas.microsoft.com/office/2006/coverPageProps'" w:xpath="/ns0:CoverPageProperties[1]/ns0:PublishDate[1]" w:storeItemID="{55AF091B-3C7A-41E3-B477-F2FDAA23CFDA}"/>
                  <w:date w:fullDate="2015-05-05T00:00:00Z">
                    <w:dateFormat w:val="MMMM d"/>
                    <w:lid w:val="en-US"/>
                    <w:storeMappedDataAs w:val="dateTime"/>
                    <w:calendar w:val="gregorian"/>
                  </w:date>
                </w:sdtPr>
                <w:sdtContent>
                  <w:p w14:paraId="58BDAA28" w14:textId="485D91A3" w:rsidR="001D46BE" w:rsidRDefault="00E67F69">
                    <w:pPr>
                      <w:pStyle w:val="NoSpacing"/>
                      <w:rPr>
                        <w:rFonts w:asciiTheme="majorHAnsi" w:eastAsiaTheme="majorEastAsia" w:hAnsiTheme="majorHAnsi" w:cstheme="majorBidi"/>
                        <w:sz w:val="36"/>
                        <w:szCs w:val="36"/>
                      </w:rPr>
                    </w:pPr>
                    <w:r>
                      <w:rPr>
                        <w:rFonts w:eastAsiaTheme="majorEastAsia" w:cstheme="majorBidi"/>
                        <w:sz w:val="36"/>
                        <w:szCs w:val="36"/>
                      </w:rPr>
                      <w:t>May 5</w:t>
                    </w:r>
                  </w:p>
                </w:sdtContent>
              </w:sdt>
              <w:sdt>
                <w:sdtPr>
                  <w:rPr>
                    <w:color w:val="4F81BD" w:themeColor="accent1"/>
                    <w:sz w:val="170"/>
                    <w:szCs w:val="17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5-05-05T00:00:00Z">
                    <w:dateFormat w:val="yyyy"/>
                    <w:lid w:val="en-US"/>
                    <w:storeMappedDataAs w:val="dateTime"/>
                    <w:calendar w:val="gregorian"/>
                  </w:date>
                </w:sdtPr>
                <w:sdtContent>
                  <w:p w14:paraId="7F35ADB3" w14:textId="5A26E636" w:rsidR="001D46BE" w:rsidRDefault="001D46BE">
                    <w:pPr>
                      <w:pStyle w:val="NoSpacing"/>
                      <w:rPr>
                        <w:color w:val="4F81BD" w:themeColor="accent1"/>
                        <w:sz w:val="200"/>
                        <w:szCs w:val="200"/>
                        <w14:numForm w14:val="oldStyle"/>
                      </w:rPr>
                    </w:pPr>
                    <w:r w:rsidRPr="000B20C9">
                      <w:rPr>
                        <w:color w:val="4F81BD" w:themeColor="accent1"/>
                        <w:sz w:val="170"/>
                        <w:szCs w:val="170"/>
                        <w14:shadow w14:blurRad="50800" w14:dist="38100" w14:dir="2700000" w14:sx="100000" w14:sy="100000" w14:kx="0" w14:ky="0" w14:algn="tl">
                          <w14:srgbClr w14:val="000000">
                            <w14:alpha w14:val="60000"/>
                          </w14:srgbClr>
                        </w14:shadow>
                        <w14:numForm w14:val="oldStyle"/>
                      </w:rPr>
                      <w:t>2015</w:t>
                    </w:r>
                  </w:p>
                </w:sdtContent>
              </w:sdt>
            </w:tc>
          </w:tr>
          <w:tr w:rsidR="001D46BE" w14:paraId="1DAC9C76" w14:textId="77777777">
            <w:tc>
              <w:tcPr>
                <w:tcW w:w="7054" w:type="dxa"/>
                <w:gridSpan w:val="2"/>
                <w:tcBorders>
                  <w:top w:val="single" w:sz="18" w:space="0" w:color="808080" w:themeColor="background1" w:themeShade="80"/>
                </w:tcBorders>
                <w:vAlign w:val="center"/>
              </w:tcPr>
              <w:p w14:paraId="74BA9C40" w14:textId="1EFF41D3" w:rsidR="001D46BE" w:rsidRDefault="001D46BE" w:rsidP="001D46BE">
                <w:pPr>
                  <w:pStyle w:val="NoSpacing"/>
                </w:pPr>
              </w:p>
            </w:tc>
            <w:tc>
              <w:tcPr>
                <w:tcW w:w="2738" w:type="dxa"/>
                <w:tcBorders>
                  <w:top w:val="single" w:sz="18" w:space="0" w:color="808080" w:themeColor="background1" w:themeShade="80"/>
                </w:tcBorders>
                <w:vAlign w:val="center"/>
              </w:tcPr>
              <w:p w14:paraId="36094BC5" w14:textId="16D4E6F0" w:rsidR="001D46BE" w:rsidRDefault="001D46BE" w:rsidP="001D46BE">
                <w:pPr>
                  <w:pStyle w:val="NoSpacing"/>
                  <w:rPr>
                    <w:rFonts w:asciiTheme="majorHAnsi" w:eastAsiaTheme="majorEastAsia" w:hAnsiTheme="majorHAnsi" w:cstheme="majorBidi"/>
                    <w:sz w:val="36"/>
                    <w:szCs w:val="36"/>
                  </w:rPr>
                </w:pPr>
              </w:p>
            </w:tc>
          </w:tr>
        </w:tbl>
        <w:p w14:paraId="01FB10D2" w14:textId="77777777" w:rsidR="001D46BE" w:rsidRDefault="001D46BE"/>
        <w:p w14:paraId="22128246" w14:textId="74AF28D4" w:rsidR="001D46BE" w:rsidRDefault="001D46BE">
          <w:r>
            <w:br w:type="page"/>
          </w:r>
        </w:p>
      </w:sdtContent>
    </w:sdt>
    <w:p w14:paraId="41208237" w14:textId="4042539C" w:rsidR="001D46BE" w:rsidRPr="00154269" w:rsidRDefault="001D46BE" w:rsidP="001D46BE">
      <w:pPr>
        <w:pStyle w:val="NoSpacing"/>
        <w:rPr>
          <w:color w:val="4F81BD" w:themeColor="accent1"/>
          <w:sz w:val="72"/>
          <w:szCs w:val="72"/>
          <w:lang w:eastAsia="en-US"/>
          <w14:shadow w14:blurRad="50800" w14:dist="38100" w14:dir="2700000" w14:sx="100000" w14:sy="100000" w14:kx="0" w14:ky="0" w14:algn="tl">
            <w14:srgbClr w14:val="000000">
              <w14:alpha w14:val="60000"/>
            </w14:srgbClr>
          </w14:shadow>
          <w14:numForm w14:val="oldStyle"/>
        </w:rPr>
      </w:pPr>
      <w:r w:rsidRPr="00617904">
        <w:rPr>
          <w:color w:val="4F81BD" w:themeColor="accent1"/>
          <w:sz w:val="72"/>
          <w:szCs w:val="72"/>
          <w14:shadow w14:blurRad="50800" w14:dist="38100" w14:dir="2700000" w14:sx="100000" w14:sy="100000" w14:kx="0" w14:ky="0" w14:algn="tl">
            <w14:srgbClr w14:val="000000">
              <w14:alpha w14:val="60000"/>
            </w14:srgbClr>
          </w14:shadow>
          <w14:numForm w14:val="oldStyle"/>
        </w:rPr>
        <w:lastRenderedPageBreak/>
        <w:t>Contents</w:t>
      </w:r>
    </w:p>
    <w:p w14:paraId="12B87C61" w14:textId="77777777" w:rsidR="00447A9C" w:rsidRDefault="00154269">
      <w:pPr>
        <w:pStyle w:val="TOC1"/>
        <w:rPr>
          <w:noProof/>
          <w:sz w:val="22"/>
          <w:szCs w:val="22"/>
        </w:rPr>
      </w:pPr>
      <w:r>
        <w:fldChar w:fldCharType="begin"/>
      </w:r>
      <w:r>
        <w:instrText xml:space="preserve"> TOC \o "1-3" \h \z \t "Heading 1 (front sections),1" </w:instrText>
      </w:r>
      <w:r>
        <w:fldChar w:fldCharType="separate"/>
      </w:r>
      <w:hyperlink w:anchor="_Toc418588193" w:history="1">
        <w:r w:rsidR="00447A9C" w:rsidRPr="00DB2A10">
          <w:rPr>
            <w:rStyle w:val="Hyperlink"/>
            <w:noProof/>
          </w:rPr>
          <w:t>Accelerator Advisory Committee Charge:</w:t>
        </w:r>
        <w:r w:rsidR="00447A9C">
          <w:rPr>
            <w:noProof/>
            <w:webHidden/>
          </w:rPr>
          <w:tab/>
        </w:r>
        <w:r w:rsidR="00447A9C">
          <w:rPr>
            <w:noProof/>
            <w:webHidden/>
          </w:rPr>
          <w:fldChar w:fldCharType="begin"/>
        </w:r>
        <w:r w:rsidR="00447A9C">
          <w:rPr>
            <w:noProof/>
            <w:webHidden/>
          </w:rPr>
          <w:instrText xml:space="preserve"> PAGEREF _Toc418588193 \h </w:instrText>
        </w:r>
        <w:r w:rsidR="00447A9C">
          <w:rPr>
            <w:noProof/>
            <w:webHidden/>
          </w:rPr>
        </w:r>
        <w:r w:rsidR="00447A9C">
          <w:rPr>
            <w:noProof/>
            <w:webHidden/>
          </w:rPr>
          <w:fldChar w:fldCharType="separate"/>
        </w:r>
        <w:r w:rsidR="00447A9C">
          <w:rPr>
            <w:noProof/>
            <w:webHidden/>
          </w:rPr>
          <w:t>3</w:t>
        </w:r>
        <w:r w:rsidR="00447A9C">
          <w:rPr>
            <w:noProof/>
            <w:webHidden/>
          </w:rPr>
          <w:fldChar w:fldCharType="end"/>
        </w:r>
      </w:hyperlink>
    </w:p>
    <w:p w14:paraId="4A884E42" w14:textId="77777777" w:rsidR="00447A9C" w:rsidRDefault="00D8634E">
      <w:pPr>
        <w:pStyle w:val="TOC1"/>
        <w:rPr>
          <w:noProof/>
          <w:sz w:val="22"/>
          <w:szCs w:val="22"/>
        </w:rPr>
      </w:pPr>
      <w:hyperlink w:anchor="_Toc418588194" w:history="1">
        <w:r w:rsidR="00447A9C" w:rsidRPr="00DB2A10">
          <w:rPr>
            <w:rStyle w:val="Hyperlink"/>
            <w:noProof/>
            <w:lang w:val="en-GB"/>
          </w:rPr>
          <w:t>Executive Summary:</w:t>
        </w:r>
        <w:r w:rsidR="00447A9C">
          <w:rPr>
            <w:noProof/>
            <w:webHidden/>
          </w:rPr>
          <w:tab/>
        </w:r>
        <w:r w:rsidR="00447A9C">
          <w:rPr>
            <w:noProof/>
            <w:webHidden/>
          </w:rPr>
          <w:fldChar w:fldCharType="begin"/>
        </w:r>
        <w:r w:rsidR="00447A9C">
          <w:rPr>
            <w:noProof/>
            <w:webHidden/>
          </w:rPr>
          <w:instrText xml:space="preserve"> PAGEREF _Toc418588194 \h </w:instrText>
        </w:r>
        <w:r w:rsidR="00447A9C">
          <w:rPr>
            <w:noProof/>
            <w:webHidden/>
          </w:rPr>
        </w:r>
        <w:r w:rsidR="00447A9C">
          <w:rPr>
            <w:noProof/>
            <w:webHidden/>
          </w:rPr>
          <w:fldChar w:fldCharType="separate"/>
        </w:r>
        <w:r w:rsidR="00447A9C">
          <w:rPr>
            <w:noProof/>
            <w:webHidden/>
          </w:rPr>
          <w:t>4</w:t>
        </w:r>
        <w:r w:rsidR="00447A9C">
          <w:rPr>
            <w:noProof/>
            <w:webHidden/>
          </w:rPr>
          <w:fldChar w:fldCharType="end"/>
        </w:r>
      </w:hyperlink>
    </w:p>
    <w:p w14:paraId="6A2F1C94" w14:textId="77777777" w:rsidR="00447A9C" w:rsidRDefault="00D8634E">
      <w:pPr>
        <w:pStyle w:val="TOC2"/>
        <w:rPr>
          <w:noProof/>
          <w:sz w:val="22"/>
          <w:szCs w:val="22"/>
        </w:rPr>
      </w:pPr>
      <w:hyperlink w:anchor="_Toc418588195" w:history="1">
        <w:r w:rsidR="00447A9C" w:rsidRPr="00DB2A10">
          <w:rPr>
            <w:rStyle w:val="Hyperlink"/>
            <w:noProof/>
          </w:rPr>
          <w:t>Recommendation:</w:t>
        </w:r>
        <w:r w:rsidR="00447A9C">
          <w:rPr>
            <w:noProof/>
            <w:webHidden/>
          </w:rPr>
          <w:tab/>
        </w:r>
        <w:r w:rsidR="00447A9C">
          <w:rPr>
            <w:noProof/>
            <w:webHidden/>
          </w:rPr>
          <w:fldChar w:fldCharType="begin"/>
        </w:r>
        <w:r w:rsidR="00447A9C">
          <w:rPr>
            <w:noProof/>
            <w:webHidden/>
          </w:rPr>
          <w:instrText xml:space="preserve"> PAGEREF _Toc418588195 \h </w:instrText>
        </w:r>
        <w:r w:rsidR="00447A9C">
          <w:rPr>
            <w:noProof/>
            <w:webHidden/>
          </w:rPr>
        </w:r>
        <w:r w:rsidR="00447A9C">
          <w:rPr>
            <w:noProof/>
            <w:webHidden/>
          </w:rPr>
          <w:fldChar w:fldCharType="separate"/>
        </w:r>
        <w:r w:rsidR="00447A9C">
          <w:rPr>
            <w:noProof/>
            <w:webHidden/>
          </w:rPr>
          <w:t>4</w:t>
        </w:r>
        <w:r w:rsidR="00447A9C">
          <w:rPr>
            <w:noProof/>
            <w:webHidden/>
          </w:rPr>
          <w:fldChar w:fldCharType="end"/>
        </w:r>
      </w:hyperlink>
    </w:p>
    <w:p w14:paraId="2C685B78" w14:textId="77777777" w:rsidR="00447A9C" w:rsidRDefault="00D8634E">
      <w:pPr>
        <w:pStyle w:val="TOC1"/>
        <w:rPr>
          <w:noProof/>
          <w:sz w:val="22"/>
          <w:szCs w:val="22"/>
        </w:rPr>
      </w:pPr>
      <w:hyperlink w:anchor="_Toc418588196" w:history="1">
        <w:r w:rsidR="00447A9C" w:rsidRPr="00DB2A10">
          <w:rPr>
            <w:rStyle w:val="Hyperlink"/>
            <w:noProof/>
          </w:rPr>
          <w:t>I.</w:t>
        </w:r>
        <w:r w:rsidR="00447A9C">
          <w:rPr>
            <w:noProof/>
            <w:sz w:val="22"/>
            <w:szCs w:val="22"/>
          </w:rPr>
          <w:tab/>
        </w:r>
        <w:r w:rsidR="00447A9C" w:rsidRPr="00DB2A10">
          <w:rPr>
            <w:rStyle w:val="Hyperlink"/>
            <w:noProof/>
          </w:rPr>
          <w:t>Ion Source and Integrated Test Stand Facility</w:t>
        </w:r>
        <w:r w:rsidR="00447A9C">
          <w:rPr>
            <w:noProof/>
            <w:webHidden/>
          </w:rPr>
          <w:tab/>
        </w:r>
        <w:r w:rsidR="00447A9C">
          <w:rPr>
            <w:noProof/>
            <w:webHidden/>
          </w:rPr>
          <w:fldChar w:fldCharType="begin"/>
        </w:r>
        <w:r w:rsidR="00447A9C">
          <w:rPr>
            <w:noProof/>
            <w:webHidden/>
          </w:rPr>
          <w:instrText xml:space="preserve"> PAGEREF _Toc418588196 \h </w:instrText>
        </w:r>
        <w:r w:rsidR="00447A9C">
          <w:rPr>
            <w:noProof/>
            <w:webHidden/>
          </w:rPr>
        </w:r>
        <w:r w:rsidR="00447A9C">
          <w:rPr>
            <w:noProof/>
            <w:webHidden/>
          </w:rPr>
          <w:fldChar w:fldCharType="separate"/>
        </w:r>
        <w:r w:rsidR="00447A9C">
          <w:rPr>
            <w:noProof/>
            <w:webHidden/>
          </w:rPr>
          <w:t>5</w:t>
        </w:r>
        <w:r w:rsidR="00447A9C">
          <w:rPr>
            <w:noProof/>
            <w:webHidden/>
          </w:rPr>
          <w:fldChar w:fldCharType="end"/>
        </w:r>
      </w:hyperlink>
    </w:p>
    <w:p w14:paraId="3A89CE2E" w14:textId="77777777" w:rsidR="00447A9C" w:rsidRDefault="00D8634E">
      <w:pPr>
        <w:pStyle w:val="TOC2"/>
        <w:rPr>
          <w:noProof/>
          <w:sz w:val="22"/>
          <w:szCs w:val="22"/>
        </w:rPr>
      </w:pPr>
      <w:hyperlink w:anchor="_Toc418588197" w:history="1">
        <w:r w:rsidR="00447A9C" w:rsidRPr="00DB2A10">
          <w:rPr>
            <w:rStyle w:val="Hyperlink"/>
            <w:noProof/>
          </w:rPr>
          <w:t>Observations and Comments</w:t>
        </w:r>
        <w:r w:rsidR="00447A9C">
          <w:rPr>
            <w:noProof/>
            <w:webHidden/>
          </w:rPr>
          <w:tab/>
        </w:r>
        <w:r w:rsidR="00447A9C">
          <w:rPr>
            <w:noProof/>
            <w:webHidden/>
          </w:rPr>
          <w:fldChar w:fldCharType="begin"/>
        </w:r>
        <w:r w:rsidR="00447A9C">
          <w:rPr>
            <w:noProof/>
            <w:webHidden/>
          </w:rPr>
          <w:instrText xml:space="preserve"> PAGEREF _Toc418588197 \h </w:instrText>
        </w:r>
        <w:r w:rsidR="00447A9C">
          <w:rPr>
            <w:noProof/>
            <w:webHidden/>
          </w:rPr>
        </w:r>
        <w:r w:rsidR="00447A9C">
          <w:rPr>
            <w:noProof/>
            <w:webHidden/>
          </w:rPr>
          <w:fldChar w:fldCharType="separate"/>
        </w:r>
        <w:r w:rsidR="00447A9C">
          <w:rPr>
            <w:noProof/>
            <w:webHidden/>
          </w:rPr>
          <w:t>5</w:t>
        </w:r>
        <w:r w:rsidR="00447A9C">
          <w:rPr>
            <w:noProof/>
            <w:webHidden/>
          </w:rPr>
          <w:fldChar w:fldCharType="end"/>
        </w:r>
      </w:hyperlink>
    </w:p>
    <w:p w14:paraId="53B78E68" w14:textId="77777777" w:rsidR="00447A9C" w:rsidRDefault="00D8634E">
      <w:pPr>
        <w:pStyle w:val="TOC2"/>
        <w:rPr>
          <w:noProof/>
          <w:sz w:val="22"/>
          <w:szCs w:val="22"/>
        </w:rPr>
      </w:pPr>
      <w:hyperlink w:anchor="_Toc418588198" w:history="1">
        <w:r w:rsidR="00447A9C" w:rsidRPr="00DB2A10">
          <w:rPr>
            <w:rStyle w:val="Hyperlink"/>
            <w:noProof/>
          </w:rPr>
          <w:t>Recommendations:</w:t>
        </w:r>
        <w:r w:rsidR="00447A9C">
          <w:rPr>
            <w:noProof/>
            <w:webHidden/>
          </w:rPr>
          <w:tab/>
        </w:r>
        <w:r w:rsidR="00447A9C">
          <w:rPr>
            <w:noProof/>
            <w:webHidden/>
          </w:rPr>
          <w:fldChar w:fldCharType="begin"/>
        </w:r>
        <w:r w:rsidR="00447A9C">
          <w:rPr>
            <w:noProof/>
            <w:webHidden/>
          </w:rPr>
          <w:instrText xml:space="preserve"> PAGEREF _Toc418588198 \h </w:instrText>
        </w:r>
        <w:r w:rsidR="00447A9C">
          <w:rPr>
            <w:noProof/>
            <w:webHidden/>
          </w:rPr>
        </w:r>
        <w:r w:rsidR="00447A9C">
          <w:rPr>
            <w:noProof/>
            <w:webHidden/>
          </w:rPr>
          <w:fldChar w:fldCharType="separate"/>
        </w:r>
        <w:r w:rsidR="00447A9C">
          <w:rPr>
            <w:noProof/>
            <w:webHidden/>
          </w:rPr>
          <w:t>6</w:t>
        </w:r>
        <w:r w:rsidR="00447A9C">
          <w:rPr>
            <w:noProof/>
            <w:webHidden/>
          </w:rPr>
          <w:fldChar w:fldCharType="end"/>
        </w:r>
      </w:hyperlink>
    </w:p>
    <w:p w14:paraId="43DF0180" w14:textId="77777777" w:rsidR="00447A9C" w:rsidRDefault="00D8634E">
      <w:pPr>
        <w:pStyle w:val="TOC1"/>
        <w:rPr>
          <w:noProof/>
          <w:sz w:val="22"/>
          <w:szCs w:val="22"/>
        </w:rPr>
      </w:pPr>
      <w:hyperlink w:anchor="_Toc418588199" w:history="1">
        <w:r w:rsidR="00447A9C" w:rsidRPr="00DB2A10">
          <w:rPr>
            <w:rStyle w:val="Hyperlink"/>
            <w:noProof/>
          </w:rPr>
          <w:t>II.</w:t>
        </w:r>
        <w:r w:rsidR="00447A9C">
          <w:rPr>
            <w:noProof/>
            <w:sz w:val="22"/>
            <w:szCs w:val="22"/>
          </w:rPr>
          <w:tab/>
        </w:r>
        <w:r w:rsidR="00447A9C" w:rsidRPr="00DB2A10">
          <w:rPr>
            <w:rStyle w:val="Hyperlink"/>
            <w:noProof/>
          </w:rPr>
          <w:t>Super Conducting Linac and Superconducting RF</w:t>
        </w:r>
        <w:r w:rsidR="00447A9C">
          <w:rPr>
            <w:noProof/>
            <w:webHidden/>
          </w:rPr>
          <w:tab/>
        </w:r>
        <w:r w:rsidR="00447A9C">
          <w:rPr>
            <w:noProof/>
            <w:webHidden/>
          </w:rPr>
          <w:fldChar w:fldCharType="begin"/>
        </w:r>
        <w:r w:rsidR="00447A9C">
          <w:rPr>
            <w:noProof/>
            <w:webHidden/>
          </w:rPr>
          <w:instrText xml:space="preserve"> PAGEREF _Toc418588199 \h </w:instrText>
        </w:r>
        <w:r w:rsidR="00447A9C">
          <w:rPr>
            <w:noProof/>
            <w:webHidden/>
          </w:rPr>
        </w:r>
        <w:r w:rsidR="00447A9C">
          <w:rPr>
            <w:noProof/>
            <w:webHidden/>
          </w:rPr>
          <w:fldChar w:fldCharType="separate"/>
        </w:r>
        <w:r w:rsidR="00447A9C">
          <w:rPr>
            <w:noProof/>
            <w:webHidden/>
          </w:rPr>
          <w:t>6</w:t>
        </w:r>
        <w:r w:rsidR="00447A9C">
          <w:rPr>
            <w:noProof/>
            <w:webHidden/>
          </w:rPr>
          <w:fldChar w:fldCharType="end"/>
        </w:r>
      </w:hyperlink>
    </w:p>
    <w:p w14:paraId="5D495D8C" w14:textId="77777777" w:rsidR="00447A9C" w:rsidRDefault="00D8634E">
      <w:pPr>
        <w:pStyle w:val="TOC2"/>
        <w:rPr>
          <w:noProof/>
          <w:sz w:val="22"/>
          <w:szCs w:val="22"/>
        </w:rPr>
      </w:pPr>
      <w:hyperlink w:anchor="_Toc418588200" w:history="1">
        <w:r w:rsidR="00447A9C" w:rsidRPr="00DB2A10">
          <w:rPr>
            <w:rStyle w:val="Hyperlink"/>
            <w:noProof/>
          </w:rPr>
          <w:t>Observations and Comments</w:t>
        </w:r>
        <w:r w:rsidR="00447A9C">
          <w:rPr>
            <w:noProof/>
            <w:webHidden/>
          </w:rPr>
          <w:tab/>
        </w:r>
        <w:r w:rsidR="00447A9C">
          <w:rPr>
            <w:noProof/>
            <w:webHidden/>
          </w:rPr>
          <w:fldChar w:fldCharType="begin"/>
        </w:r>
        <w:r w:rsidR="00447A9C">
          <w:rPr>
            <w:noProof/>
            <w:webHidden/>
          </w:rPr>
          <w:instrText xml:space="preserve"> PAGEREF _Toc418588200 \h </w:instrText>
        </w:r>
        <w:r w:rsidR="00447A9C">
          <w:rPr>
            <w:noProof/>
            <w:webHidden/>
          </w:rPr>
        </w:r>
        <w:r w:rsidR="00447A9C">
          <w:rPr>
            <w:noProof/>
            <w:webHidden/>
          </w:rPr>
          <w:fldChar w:fldCharType="separate"/>
        </w:r>
        <w:r w:rsidR="00447A9C">
          <w:rPr>
            <w:noProof/>
            <w:webHidden/>
          </w:rPr>
          <w:t>6</w:t>
        </w:r>
        <w:r w:rsidR="00447A9C">
          <w:rPr>
            <w:noProof/>
            <w:webHidden/>
          </w:rPr>
          <w:fldChar w:fldCharType="end"/>
        </w:r>
      </w:hyperlink>
    </w:p>
    <w:p w14:paraId="629699BA" w14:textId="77777777" w:rsidR="00447A9C" w:rsidRDefault="00D8634E">
      <w:pPr>
        <w:pStyle w:val="TOC2"/>
        <w:rPr>
          <w:noProof/>
          <w:sz w:val="22"/>
          <w:szCs w:val="22"/>
        </w:rPr>
      </w:pPr>
      <w:hyperlink w:anchor="_Toc418588201" w:history="1">
        <w:r w:rsidR="00447A9C" w:rsidRPr="00DB2A10">
          <w:rPr>
            <w:rStyle w:val="Hyperlink"/>
            <w:noProof/>
          </w:rPr>
          <w:t>Recommendations:</w:t>
        </w:r>
        <w:r w:rsidR="00447A9C">
          <w:rPr>
            <w:noProof/>
            <w:webHidden/>
          </w:rPr>
          <w:tab/>
        </w:r>
        <w:r w:rsidR="00447A9C">
          <w:rPr>
            <w:noProof/>
            <w:webHidden/>
          </w:rPr>
          <w:fldChar w:fldCharType="begin"/>
        </w:r>
        <w:r w:rsidR="00447A9C">
          <w:rPr>
            <w:noProof/>
            <w:webHidden/>
          </w:rPr>
          <w:instrText xml:space="preserve"> PAGEREF _Toc418588201 \h </w:instrText>
        </w:r>
        <w:r w:rsidR="00447A9C">
          <w:rPr>
            <w:noProof/>
            <w:webHidden/>
          </w:rPr>
        </w:r>
        <w:r w:rsidR="00447A9C">
          <w:rPr>
            <w:noProof/>
            <w:webHidden/>
          </w:rPr>
          <w:fldChar w:fldCharType="separate"/>
        </w:r>
        <w:r w:rsidR="00447A9C">
          <w:rPr>
            <w:noProof/>
            <w:webHidden/>
          </w:rPr>
          <w:t>7</w:t>
        </w:r>
        <w:r w:rsidR="00447A9C">
          <w:rPr>
            <w:noProof/>
            <w:webHidden/>
          </w:rPr>
          <w:fldChar w:fldCharType="end"/>
        </w:r>
      </w:hyperlink>
    </w:p>
    <w:p w14:paraId="4694548E" w14:textId="77777777" w:rsidR="00447A9C" w:rsidRDefault="00D8634E">
      <w:pPr>
        <w:pStyle w:val="TOC1"/>
        <w:rPr>
          <w:noProof/>
          <w:sz w:val="22"/>
          <w:szCs w:val="22"/>
        </w:rPr>
      </w:pPr>
      <w:hyperlink w:anchor="_Toc418588202" w:history="1">
        <w:r w:rsidR="00447A9C" w:rsidRPr="00DB2A10">
          <w:rPr>
            <w:rStyle w:val="Hyperlink"/>
            <w:noProof/>
          </w:rPr>
          <w:t>III.</w:t>
        </w:r>
        <w:r w:rsidR="00447A9C">
          <w:rPr>
            <w:noProof/>
            <w:sz w:val="22"/>
            <w:szCs w:val="22"/>
          </w:rPr>
          <w:tab/>
        </w:r>
        <w:r w:rsidR="00447A9C" w:rsidRPr="00DB2A10">
          <w:rPr>
            <w:rStyle w:val="Hyperlink"/>
            <w:noProof/>
          </w:rPr>
          <w:t>High Power RF</w:t>
        </w:r>
        <w:r w:rsidR="00447A9C">
          <w:rPr>
            <w:noProof/>
            <w:webHidden/>
          </w:rPr>
          <w:tab/>
        </w:r>
        <w:r w:rsidR="00447A9C">
          <w:rPr>
            <w:noProof/>
            <w:webHidden/>
          </w:rPr>
          <w:fldChar w:fldCharType="begin"/>
        </w:r>
        <w:r w:rsidR="00447A9C">
          <w:rPr>
            <w:noProof/>
            <w:webHidden/>
          </w:rPr>
          <w:instrText xml:space="preserve"> PAGEREF _Toc418588202 \h </w:instrText>
        </w:r>
        <w:r w:rsidR="00447A9C">
          <w:rPr>
            <w:noProof/>
            <w:webHidden/>
          </w:rPr>
        </w:r>
        <w:r w:rsidR="00447A9C">
          <w:rPr>
            <w:noProof/>
            <w:webHidden/>
          </w:rPr>
          <w:fldChar w:fldCharType="separate"/>
        </w:r>
        <w:r w:rsidR="00447A9C">
          <w:rPr>
            <w:noProof/>
            <w:webHidden/>
          </w:rPr>
          <w:t>7</w:t>
        </w:r>
        <w:r w:rsidR="00447A9C">
          <w:rPr>
            <w:noProof/>
            <w:webHidden/>
          </w:rPr>
          <w:fldChar w:fldCharType="end"/>
        </w:r>
      </w:hyperlink>
    </w:p>
    <w:p w14:paraId="437C9936" w14:textId="77777777" w:rsidR="00447A9C" w:rsidRDefault="00D8634E">
      <w:pPr>
        <w:pStyle w:val="TOC2"/>
        <w:rPr>
          <w:noProof/>
          <w:sz w:val="22"/>
          <w:szCs w:val="22"/>
        </w:rPr>
      </w:pPr>
      <w:hyperlink w:anchor="_Toc418588203" w:history="1">
        <w:r w:rsidR="00447A9C" w:rsidRPr="00DB2A10">
          <w:rPr>
            <w:rStyle w:val="Hyperlink"/>
            <w:noProof/>
          </w:rPr>
          <w:t>Observations and Comments</w:t>
        </w:r>
        <w:r w:rsidR="00447A9C">
          <w:rPr>
            <w:noProof/>
            <w:webHidden/>
          </w:rPr>
          <w:tab/>
        </w:r>
        <w:r w:rsidR="00447A9C">
          <w:rPr>
            <w:noProof/>
            <w:webHidden/>
          </w:rPr>
          <w:fldChar w:fldCharType="begin"/>
        </w:r>
        <w:r w:rsidR="00447A9C">
          <w:rPr>
            <w:noProof/>
            <w:webHidden/>
          </w:rPr>
          <w:instrText xml:space="preserve"> PAGEREF _Toc418588203 \h </w:instrText>
        </w:r>
        <w:r w:rsidR="00447A9C">
          <w:rPr>
            <w:noProof/>
            <w:webHidden/>
          </w:rPr>
        </w:r>
        <w:r w:rsidR="00447A9C">
          <w:rPr>
            <w:noProof/>
            <w:webHidden/>
          </w:rPr>
          <w:fldChar w:fldCharType="separate"/>
        </w:r>
        <w:r w:rsidR="00447A9C">
          <w:rPr>
            <w:noProof/>
            <w:webHidden/>
          </w:rPr>
          <w:t>7</w:t>
        </w:r>
        <w:r w:rsidR="00447A9C">
          <w:rPr>
            <w:noProof/>
            <w:webHidden/>
          </w:rPr>
          <w:fldChar w:fldCharType="end"/>
        </w:r>
      </w:hyperlink>
    </w:p>
    <w:p w14:paraId="1E0E8D5A" w14:textId="77777777" w:rsidR="00447A9C" w:rsidRDefault="00D8634E">
      <w:pPr>
        <w:pStyle w:val="TOC2"/>
        <w:rPr>
          <w:noProof/>
          <w:sz w:val="22"/>
          <w:szCs w:val="22"/>
        </w:rPr>
      </w:pPr>
      <w:hyperlink w:anchor="_Toc418588204" w:history="1">
        <w:r w:rsidR="00447A9C" w:rsidRPr="00DB2A10">
          <w:rPr>
            <w:rStyle w:val="Hyperlink"/>
            <w:noProof/>
          </w:rPr>
          <w:t>Comments:</w:t>
        </w:r>
        <w:r w:rsidR="00447A9C">
          <w:rPr>
            <w:noProof/>
            <w:webHidden/>
          </w:rPr>
          <w:tab/>
        </w:r>
        <w:r w:rsidR="00447A9C">
          <w:rPr>
            <w:noProof/>
            <w:webHidden/>
          </w:rPr>
          <w:fldChar w:fldCharType="begin"/>
        </w:r>
        <w:r w:rsidR="00447A9C">
          <w:rPr>
            <w:noProof/>
            <w:webHidden/>
          </w:rPr>
          <w:instrText xml:space="preserve"> PAGEREF _Toc418588204 \h </w:instrText>
        </w:r>
        <w:r w:rsidR="00447A9C">
          <w:rPr>
            <w:noProof/>
            <w:webHidden/>
          </w:rPr>
        </w:r>
        <w:r w:rsidR="00447A9C">
          <w:rPr>
            <w:noProof/>
            <w:webHidden/>
          </w:rPr>
          <w:fldChar w:fldCharType="separate"/>
        </w:r>
        <w:r w:rsidR="00447A9C">
          <w:rPr>
            <w:noProof/>
            <w:webHidden/>
          </w:rPr>
          <w:t>7</w:t>
        </w:r>
        <w:r w:rsidR="00447A9C">
          <w:rPr>
            <w:noProof/>
            <w:webHidden/>
          </w:rPr>
          <w:fldChar w:fldCharType="end"/>
        </w:r>
      </w:hyperlink>
    </w:p>
    <w:p w14:paraId="2F517C47" w14:textId="77777777" w:rsidR="00447A9C" w:rsidRDefault="00D8634E">
      <w:pPr>
        <w:pStyle w:val="TOC2"/>
        <w:rPr>
          <w:noProof/>
          <w:sz w:val="22"/>
          <w:szCs w:val="22"/>
        </w:rPr>
      </w:pPr>
      <w:hyperlink w:anchor="_Toc418588205" w:history="1">
        <w:r w:rsidR="00447A9C" w:rsidRPr="00DB2A10">
          <w:rPr>
            <w:rStyle w:val="Hyperlink"/>
            <w:noProof/>
          </w:rPr>
          <w:t>Recommendations:</w:t>
        </w:r>
        <w:r w:rsidR="00447A9C">
          <w:rPr>
            <w:noProof/>
            <w:webHidden/>
          </w:rPr>
          <w:tab/>
        </w:r>
        <w:r w:rsidR="00447A9C">
          <w:rPr>
            <w:noProof/>
            <w:webHidden/>
          </w:rPr>
          <w:fldChar w:fldCharType="begin"/>
        </w:r>
        <w:r w:rsidR="00447A9C">
          <w:rPr>
            <w:noProof/>
            <w:webHidden/>
          </w:rPr>
          <w:instrText xml:space="preserve"> PAGEREF _Toc418588205 \h </w:instrText>
        </w:r>
        <w:r w:rsidR="00447A9C">
          <w:rPr>
            <w:noProof/>
            <w:webHidden/>
          </w:rPr>
        </w:r>
        <w:r w:rsidR="00447A9C">
          <w:rPr>
            <w:noProof/>
            <w:webHidden/>
          </w:rPr>
          <w:fldChar w:fldCharType="separate"/>
        </w:r>
        <w:r w:rsidR="00447A9C">
          <w:rPr>
            <w:noProof/>
            <w:webHidden/>
          </w:rPr>
          <w:t>8</w:t>
        </w:r>
        <w:r w:rsidR="00447A9C">
          <w:rPr>
            <w:noProof/>
            <w:webHidden/>
          </w:rPr>
          <w:fldChar w:fldCharType="end"/>
        </w:r>
      </w:hyperlink>
    </w:p>
    <w:p w14:paraId="64198DAD" w14:textId="77777777" w:rsidR="00447A9C" w:rsidRDefault="00D8634E">
      <w:pPr>
        <w:pStyle w:val="TOC1"/>
        <w:rPr>
          <w:noProof/>
          <w:sz w:val="22"/>
          <w:szCs w:val="22"/>
        </w:rPr>
      </w:pPr>
      <w:hyperlink w:anchor="_Toc418588206" w:history="1">
        <w:r w:rsidR="00447A9C" w:rsidRPr="00DB2A10">
          <w:rPr>
            <w:rStyle w:val="Hyperlink"/>
            <w:noProof/>
          </w:rPr>
          <w:t>IV.</w:t>
        </w:r>
        <w:r w:rsidR="00447A9C">
          <w:rPr>
            <w:noProof/>
            <w:sz w:val="22"/>
            <w:szCs w:val="22"/>
          </w:rPr>
          <w:tab/>
        </w:r>
        <w:r w:rsidR="00447A9C" w:rsidRPr="00DB2A10">
          <w:rPr>
            <w:rStyle w:val="Hyperlink"/>
            <w:noProof/>
          </w:rPr>
          <w:t>Controls</w:t>
        </w:r>
        <w:r w:rsidR="00447A9C">
          <w:rPr>
            <w:noProof/>
            <w:webHidden/>
          </w:rPr>
          <w:tab/>
        </w:r>
        <w:r w:rsidR="00447A9C">
          <w:rPr>
            <w:noProof/>
            <w:webHidden/>
          </w:rPr>
          <w:fldChar w:fldCharType="begin"/>
        </w:r>
        <w:r w:rsidR="00447A9C">
          <w:rPr>
            <w:noProof/>
            <w:webHidden/>
          </w:rPr>
          <w:instrText xml:space="preserve"> PAGEREF _Toc418588206 \h </w:instrText>
        </w:r>
        <w:r w:rsidR="00447A9C">
          <w:rPr>
            <w:noProof/>
            <w:webHidden/>
          </w:rPr>
        </w:r>
        <w:r w:rsidR="00447A9C">
          <w:rPr>
            <w:noProof/>
            <w:webHidden/>
          </w:rPr>
          <w:fldChar w:fldCharType="separate"/>
        </w:r>
        <w:r w:rsidR="00447A9C">
          <w:rPr>
            <w:noProof/>
            <w:webHidden/>
          </w:rPr>
          <w:t>8</w:t>
        </w:r>
        <w:r w:rsidR="00447A9C">
          <w:rPr>
            <w:noProof/>
            <w:webHidden/>
          </w:rPr>
          <w:fldChar w:fldCharType="end"/>
        </w:r>
      </w:hyperlink>
    </w:p>
    <w:p w14:paraId="435D168A" w14:textId="77777777" w:rsidR="00447A9C" w:rsidRDefault="00D8634E">
      <w:pPr>
        <w:pStyle w:val="TOC2"/>
        <w:rPr>
          <w:noProof/>
          <w:sz w:val="22"/>
          <w:szCs w:val="22"/>
        </w:rPr>
      </w:pPr>
      <w:hyperlink w:anchor="_Toc418588207" w:history="1">
        <w:r w:rsidR="00447A9C" w:rsidRPr="00DB2A10">
          <w:rPr>
            <w:rStyle w:val="Hyperlink"/>
            <w:noProof/>
          </w:rPr>
          <w:t>Observations and Comments</w:t>
        </w:r>
        <w:r w:rsidR="00447A9C">
          <w:rPr>
            <w:noProof/>
            <w:webHidden/>
          </w:rPr>
          <w:tab/>
        </w:r>
        <w:r w:rsidR="00447A9C">
          <w:rPr>
            <w:noProof/>
            <w:webHidden/>
          </w:rPr>
          <w:fldChar w:fldCharType="begin"/>
        </w:r>
        <w:r w:rsidR="00447A9C">
          <w:rPr>
            <w:noProof/>
            <w:webHidden/>
          </w:rPr>
          <w:instrText xml:space="preserve"> PAGEREF _Toc418588207 \h </w:instrText>
        </w:r>
        <w:r w:rsidR="00447A9C">
          <w:rPr>
            <w:noProof/>
            <w:webHidden/>
          </w:rPr>
        </w:r>
        <w:r w:rsidR="00447A9C">
          <w:rPr>
            <w:noProof/>
            <w:webHidden/>
          </w:rPr>
          <w:fldChar w:fldCharType="separate"/>
        </w:r>
        <w:r w:rsidR="00447A9C">
          <w:rPr>
            <w:noProof/>
            <w:webHidden/>
          </w:rPr>
          <w:t>8</w:t>
        </w:r>
        <w:r w:rsidR="00447A9C">
          <w:rPr>
            <w:noProof/>
            <w:webHidden/>
          </w:rPr>
          <w:fldChar w:fldCharType="end"/>
        </w:r>
      </w:hyperlink>
    </w:p>
    <w:p w14:paraId="65368D2A" w14:textId="77777777" w:rsidR="00447A9C" w:rsidRDefault="00D8634E">
      <w:pPr>
        <w:pStyle w:val="TOC2"/>
        <w:rPr>
          <w:noProof/>
          <w:sz w:val="22"/>
          <w:szCs w:val="22"/>
        </w:rPr>
      </w:pPr>
      <w:hyperlink w:anchor="_Toc418588208" w:history="1">
        <w:r w:rsidR="00447A9C" w:rsidRPr="00DB2A10">
          <w:rPr>
            <w:rStyle w:val="Hyperlink"/>
            <w:noProof/>
          </w:rPr>
          <w:t>Recommendations:</w:t>
        </w:r>
        <w:r w:rsidR="00447A9C">
          <w:rPr>
            <w:noProof/>
            <w:webHidden/>
          </w:rPr>
          <w:tab/>
        </w:r>
        <w:r w:rsidR="00447A9C">
          <w:rPr>
            <w:noProof/>
            <w:webHidden/>
          </w:rPr>
          <w:fldChar w:fldCharType="begin"/>
        </w:r>
        <w:r w:rsidR="00447A9C">
          <w:rPr>
            <w:noProof/>
            <w:webHidden/>
          </w:rPr>
          <w:instrText xml:space="preserve"> PAGEREF _Toc418588208 \h </w:instrText>
        </w:r>
        <w:r w:rsidR="00447A9C">
          <w:rPr>
            <w:noProof/>
            <w:webHidden/>
          </w:rPr>
        </w:r>
        <w:r w:rsidR="00447A9C">
          <w:rPr>
            <w:noProof/>
            <w:webHidden/>
          </w:rPr>
          <w:fldChar w:fldCharType="separate"/>
        </w:r>
        <w:r w:rsidR="00447A9C">
          <w:rPr>
            <w:noProof/>
            <w:webHidden/>
          </w:rPr>
          <w:t>9</w:t>
        </w:r>
        <w:r w:rsidR="00447A9C">
          <w:rPr>
            <w:noProof/>
            <w:webHidden/>
          </w:rPr>
          <w:fldChar w:fldCharType="end"/>
        </w:r>
      </w:hyperlink>
    </w:p>
    <w:p w14:paraId="78D266B6" w14:textId="77777777" w:rsidR="00447A9C" w:rsidRDefault="00D8634E">
      <w:pPr>
        <w:pStyle w:val="TOC1"/>
        <w:rPr>
          <w:noProof/>
          <w:sz w:val="22"/>
          <w:szCs w:val="22"/>
        </w:rPr>
      </w:pPr>
      <w:hyperlink w:anchor="_Toc418588209" w:history="1">
        <w:r w:rsidR="00447A9C" w:rsidRPr="00DB2A10">
          <w:rPr>
            <w:rStyle w:val="Hyperlink"/>
            <w:noProof/>
          </w:rPr>
          <w:t>V.</w:t>
        </w:r>
        <w:r w:rsidR="00447A9C">
          <w:rPr>
            <w:noProof/>
            <w:sz w:val="22"/>
            <w:szCs w:val="22"/>
          </w:rPr>
          <w:tab/>
        </w:r>
        <w:r w:rsidR="00447A9C" w:rsidRPr="00DB2A10">
          <w:rPr>
            <w:rStyle w:val="Hyperlink"/>
            <w:noProof/>
          </w:rPr>
          <w:t>H</w:t>
        </w:r>
        <w:r w:rsidR="00447A9C" w:rsidRPr="00DB2A10">
          <w:rPr>
            <w:rStyle w:val="Hyperlink"/>
            <w:noProof/>
            <w:vertAlign w:val="superscript"/>
          </w:rPr>
          <w:t>-</w:t>
        </w:r>
        <w:r w:rsidR="00447A9C" w:rsidRPr="00DB2A10">
          <w:rPr>
            <w:rStyle w:val="Hyperlink"/>
            <w:noProof/>
          </w:rPr>
          <w:t xml:space="preserve"> Stripping</w:t>
        </w:r>
        <w:r w:rsidR="00447A9C">
          <w:rPr>
            <w:noProof/>
            <w:webHidden/>
          </w:rPr>
          <w:tab/>
        </w:r>
        <w:r w:rsidR="00447A9C">
          <w:rPr>
            <w:noProof/>
            <w:webHidden/>
          </w:rPr>
          <w:fldChar w:fldCharType="begin"/>
        </w:r>
        <w:r w:rsidR="00447A9C">
          <w:rPr>
            <w:noProof/>
            <w:webHidden/>
          </w:rPr>
          <w:instrText xml:space="preserve"> PAGEREF _Toc418588209 \h </w:instrText>
        </w:r>
        <w:r w:rsidR="00447A9C">
          <w:rPr>
            <w:noProof/>
            <w:webHidden/>
          </w:rPr>
        </w:r>
        <w:r w:rsidR="00447A9C">
          <w:rPr>
            <w:noProof/>
            <w:webHidden/>
          </w:rPr>
          <w:fldChar w:fldCharType="separate"/>
        </w:r>
        <w:r w:rsidR="00447A9C">
          <w:rPr>
            <w:noProof/>
            <w:webHidden/>
          </w:rPr>
          <w:t>10</w:t>
        </w:r>
        <w:r w:rsidR="00447A9C">
          <w:rPr>
            <w:noProof/>
            <w:webHidden/>
          </w:rPr>
          <w:fldChar w:fldCharType="end"/>
        </w:r>
      </w:hyperlink>
    </w:p>
    <w:p w14:paraId="3ABB47E2" w14:textId="77777777" w:rsidR="00447A9C" w:rsidRDefault="00D8634E">
      <w:pPr>
        <w:pStyle w:val="TOC2"/>
        <w:rPr>
          <w:noProof/>
          <w:sz w:val="22"/>
          <w:szCs w:val="22"/>
        </w:rPr>
      </w:pPr>
      <w:hyperlink w:anchor="_Toc418588210" w:history="1">
        <w:r w:rsidR="00447A9C" w:rsidRPr="00DB2A10">
          <w:rPr>
            <w:rStyle w:val="Hyperlink"/>
            <w:noProof/>
          </w:rPr>
          <w:t>Observations and comments</w:t>
        </w:r>
        <w:r w:rsidR="00447A9C">
          <w:rPr>
            <w:noProof/>
            <w:webHidden/>
          </w:rPr>
          <w:tab/>
        </w:r>
        <w:r w:rsidR="00447A9C">
          <w:rPr>
            <w:noProof/>
            <w:webHidden/>
          </w:rPr>
          <w:fldChar w:fldCharType="begin"/>
        </w:r>
        <w:r w:rsidR="00447A9C">
          <w:rPr>
            <w:noProof/>
            <w:webHidden/>
          </w:rPr>
          <w:instrText xml:space="preserve"> PAGEREF _Toc418588210 \h </w:instrText>
        </w:r>
        <w:r w:rsidR="00447A9C">
          <w:rPr>
            <w:noProof/>
            <w:webHidden/>
          </w:rPr>
        </w:r>
        <w:r w:rsidR="00447A9C">
          <w:rPr>
            <w:noProof/>
            <w:webHidden/>
          </w:rPr>
          <w:fldChar w:fldCharType="separate"/>
        </w:r>
        <w:r w:rsidR="00447A9C">
          <w:rPr>
            <w:noProof/>
            <w:webHidden/>
          </w:rPr>
          <w:t>10</w:t>
        </w:r>
        <w:r w:rsidR="00447A9C">
          <w:rPr>
            <w:noProof/>
            <w:webHidden/>
          </w:rPr>
          <w:fldChar w:fldCharType="end"/>
        </w:r>
      </w:hyperlink>
    </w:p>
    <w:p w14:paraId="3DC17501" w14:textId="77777777" w:rsidR="00447A9C" w:rsidRDefault="00D8634E">
      <w:pPr>
        <w:pStyle w:val="TOC2"/>
        <w:rPr>
          <w:noProof/>
          <w:sz w:val="22"/>
          <w:szCs w:val="22"/>
        </w:rPr>
      </w:pPr>
      <w:hyperlink w:anchor="_Toc418588211" w:history="1">
        <w:r w:rsidR="00447A9C" w:rsidRPr="00DB2A10">
          <w:rPr>
            <w:rStyle w:val="Hyperlink"/>
            <w:noProof/>
          </w:rPr>
          <w:t>Recommendation:</w:t>
        </w:r>
        <w:r w:rsidR="00447A9C">
          <w:rPr>
            <w:noProof/>
            <w:webHidden/>
          </w:rPr>
          <w:tab/>
        </w:r>
        <w:r w:rsidR="00447A9C">
          <w:rPr>
            <w:noProof/>
            <w:webHidden/>
          </w:rPr>
          <w:fldChar w:fldCharType="begin"/>
        </w:r>
        <w:r w:rsidR="00447A9C">
          <w:rPr>
            <w:noProof/>
            <w:webHidden/>
          </w:rPr>
          <w:instrText xml:space="preserve"> PAGEREF _Toc418588211 \h </w:instrText>
        </w:r>
        <w:r w:rsidR="00447A9C">
          <w:rPr>
            <w:noProof/>
            <w:webHidden/>
          </w:rPr>
        </w:r>
        <w:r w:rsidR="00447A9C">
          <w:rPr>
            <w:noProof/>
            <w:webHidden/>
          </w:rPr>
          <w:fldChar w:fldCharType="separate"/>
        </w:r>
        <w:r w:rsidR="00447A9C">
          <w:rPr>
            <w:noProof/>
            <w:webHidden/>
          </w:rPr>
          <w:t>10</w:t>
        </w:r>
        <w:r w:rsidR="00447A9C">
          <w:rPr>
            <w:noProof/>
            <w:webHidden/>
          </w:rPr>
          <w:fldChar w:fldCharType="end"/>
        </w:r>
      </w:hyperlink>
    </w:p>
    <w:p w14:paraId="41B28147" w14:textId="77777777" w:rsidR="00447A9C" w:rsidRDefault="00D8634E">
      <w:pPr>
        <w:pStyle w:val="TOC1"/>
        <w:rPr>
          <w:noProof/>
          <w:sz w:val="22"/>
          <w:szCs w:val="22"/>
        </w:rPr>
      </w:pPr>
      <w:hyperlink w:anchor="_Toc418588212" w:history="1">
        <w:r w:rsidR="00447A9C" w:rsidRPr="00DB2A10">
          <w:rPr>
            <w:rStyle w:val="Hyperlink"/>
            <w:noProof/>
          </w:rPr>
          <w:t>VI.</w:t>
        </w:r>
        <w:r w:rsidR="00447A9C">
          <w:rPr>
            <w:noProof/>
            <w:sz w:val="22"/>
            <w:szCs w:val="22"/>
          </w:rPr>
          <w:tab/>
        </w:r>
        <w:r w:rsidR="00447A9C" w:rsidRPr="00DB2A10">
          <w:rPr>
            <w:rStyle w:val="Hyperlink"/>
            <w:noProof/>
          </w:rPr>
          <w:t>Accelerator Physics</w:t>
        </w:r>
        <w:r w:rsidR="00447A9C">
          <w:rPr>
            <w:noProof/>
            <w:webHidden/>
          </w:rPr>
          <w:tab/>
        </w:r>
        <w:r w:rsidR="00447A9C">
          <w:rPr>
            <w:noProof/>
            <w:webHidden/>
          </w:rPr>
          <w:fldChar w:fldCharType="begin"/>
        </w:r>
        <w:r w:rsidR="00447A9C">
          <w:rPr>
            <w:noProof/>
            <w:webHidden/>
          </w:rPr>
          <w:instrText xml:space="preserve"> PAGEREF _Toc418588212 \h </w:instrText>
        </w:r>
        <w:r w:rsidR="00447A9C">
          <w:rPr>
            <w:noProof/>
            <w:webHidden/>
          </w:rPr>
        </w:r>
        <w:r w:rsidR="00447A9C">
          <w:rPr>
            <w:noProof/>
            <w:webHidden/>
          </w:rPr>
          <w:fldChar w:fldCharType="separate"/>
        </w:r>
        <w:r w:rsidR="00447A9C">
          <w:rPr>
            <w:noProof/>
            <w:webHidden/>
          </w:rPr>
          <w:t>11</w:t>
        </w:r>
        <w:r w:rsidR="00447A9C">
          <w:rPr>
            <w:noProof/>
            <w:webHidden/>
          </w:rPr>
          <w:fldChar w:fldCharType="end"/>
        </w:r>
      </w:hyperlink>
    </w:p>
    <w:p w14:paraId="7816596E" w14:textId="77777777" w:rsidR="00447A9C" w:rsidRDefault="00D8634E">
      <w:pPr>
        <w:pStyle w:val="TOC2"/>
        <w:rPr>
          <w:noProof/>
          <w:sz w:val="22"/>
          <w:szCs w:val="22"/>
        </w:rPr>
      </w:pPr>
      <w:hyperlink w:anchor="_Toc418588213" w:history="1">
        <w:r w:rsidR="00447A9C" w:rsidRPr="00DB2A10">
          <w:rPr>
            <w:rStyle w:val="Hyperlink"/>
            <w:noProof/>
          </w:rPr>
          <w:t>Observations and Comments</w:t>
        </w:r>
        <w:r w:rsidR="00447A9C">
          <w:rPr>
            <w:noProof/>
            <w:webHidden/>
          </w:rPr>
          <w:tab/>
        </w:r>
        <w:r w:rsidR="00447A9C">
          <w:rPr>
            <w:noProof/>
            <w:webHidden/>
          </w:rPr>
          <w:fldChar w:fldCharType="begin"/>
        </w:r>
        <w:r w:rsidR="00447A9C">
          <w:rPr>
            <w:noProof/>
            <w:webHidden/>
          </w:rPr>
          <w:instrText xml:space="preserve"> PAGEREF _Toc418588213 \h </w:instrText>
        </w:r>
        <w:r w:rsidR="00447A9C">
          <w:rPr>
            <w:noProof/>
            <w:webHidden/>
          </w:rPr>
        </w:r>
        <w:r w:rsidR="00447A9C">
          <w:rPr>
            <w:noProof/>
            <w:webHidden/>
          </w:rPr>
          <w:fldChar w:fldCharType="separate"/>
        </w:r>
        <w:r w:rsidR="00447A9C">
          <w:rPr>
            <w:noProof/>
            <w:webHidden/>
          </w:rPr>
          <w:t>11</w:t>
        </w:r>
        <w:r w:rsidR="00447A9C">
          <w:rPr>
            <w:noProof/>
            <w:webHidden/>
          </w:rPr>
          <w:fldChar w:fldCharType="end"/>
        </w:r>
      </w:hyperlink>
    </w:p>
    <w:p w14:paraId="0C71CC99" w14:textId="77777777" w:rsidR="00447A9C" w:rsidRDefault="00D8634E">
      <w:pPr>
        <w:pStyle w:val="TOC2"/>
        <w:rPr>
          <w:noProof/>
          <w:sz w:val="22"/>
          <w:szCs w:val="22"/>
        </w:rPr>
      </w:pPr>
      <w:hyperlink w:anchor="_Toc418588214" w:history="1">
        <w:r w:rsidR="00447A9C" w:rsidRPr="00DB2A10">
          <w:rPr>
            <w:rStyle w:val="Hyperlink"/>
            <w:noProof/>
          </w:rPr>
          <w:t>Recommendations:</w:t>
        </w:r>
        <w:r w:rsidR="00447A9C">
          <w:rPr>
            <w:noProof/>
            <w:webHidden/>
          </w:rPr>
          <w:tab/>
        </w:r>
        <w:r w:rsidR="00447A9C">
          <w:rPr>
            <w:noProof/>
            <w:webHidden/>
          </w:rPr>
          <w:fldChar w:fldCharType="begin"/>
        </w:r>
        <w:r w:rsidR="00447A9C">
          <w:rPr>
            <w:noProof/>
            <w:webHidden/>
          </w:rPr>
          <w:instrText xml:space="preserve"> PAGEREF _Toc418588214 \h </w:instrText>
        </w:r>
        <w:r w:rsidR="00447A9C">
          <w:rPr>
            <w:noProof/>
            <w:webHidden/>
          </w:rPr>
        </w:r>
        <w:r w:rsidR="00447A9C">
          <w:rPr>
            <w:noProof/>
            <w:webHidden/>
          </w:rPr>
          <w:fldChar w:fldCharType="separate"/>
        </w:r>
        <w:r w:rsidR="00447A9C">
          <w:rPr>
            <w:noProof/>
            <w:webHidden/>
          </w:rPr>
          <w:t>11</w:t>
        </w:r>
        <w:r w:rsidR="00447A9C">
          <w:rPr>
            <w:noProof/>
            <w:webHidden/>
          </w:rPr>
          <w:fldChar w:fldCharType="end"/>
        </w:r>
      </w:hyperlink>
    </w:p>
    <w:p w14:paraId="04C2B1D3" w14:textId="77777777" w:rsidR="00447A9C" w:rsidRDefault="00D8634E">
      <w:pPr>
        <w:pStyle w:val="TOC1"/>
        <w:rPr>
          <w:noProof/>
          <w:sz w:val="22"/>
          <w:szCs w:val="22"/>
        </w:rPr>
      </w:pPr>
      <w:hyperlink w:anchor="_Toc418588215" w:history="1">
        <w:r w:rsidR="00447A9C" w:rsidRPr="00DB2A10">
          <w:rPr>
            <w:rStyle w:val="Hyperlink"/>
            <w:noProof/>
          </w:rPr>
          <w:t>VII.</w:t>
        </w:r>
        <w:r w:rsidR="00447A9C">
          <w:rPr>
            <w:noProof/>
            <w:sz w:val="22"/>
            <w:szCs w:val="22"/>
          </w:rPr>
          <w:tab/>
        </w:r>
        <w:r w:rsidR="00447A9C" w:rsidRPr="00DB2A10">
          <w:rPr>
            <w:rStyle w:val="Hyperlink"/>
            <w:noProof/>
          </w:rPr>
          <w:t>Charge Question 1: Assess the performance of the accelerator complex and neutron source since the last meeting.</w:t>
        </w:r>
        <w:r w:rsidR="00447A9C">
          <w:rPr>
            <w:noProof/>
            <w:webHidden/>
          </w:rPr>
          <w:tab/>
        </w:r>
        <w:r w:rsidR="00447A9C">
          <w:rPr>
            <w:noProof/>
            <w:webHidden/>
          </w:rPr>
          <w:fldChar w:fldCharType="begin"/>
        </w:r>
        <w:r w:rsidR="00447A9C">
          <w:rPr>
            <w:noProof/>
            <w:webHidden/>
          </w:rPr>
          <w:instrText xml:space="preserve"> PAGEREF _Toc418588215 \h </w:instrText>
        </w:r>
        <w:r w:rsidR="00447A9C">
          <w:rPr>
            <w:noProof/>
            <w:webHidden/>
          </w:rPr>
        </w:r>
        <w:r w:rsidR="00447A9C">
          <w:rPr>
            <w:noProof/>
            <w:webHidden/>
          </w:rPr>
          <w:fldChar w:fldCharType="separate"/>
        </w:r>
        <w:r w:rsidR="00447A9C">
          <w:rPr>
            <w:noProof/>
            <w:webHidden/>
          </w:rPr>
          <w:t>11</w:t>
        </w:r>
        <w:r w:rsidR="00447A9C">
          <w:rPr>
            <w:noProof/>
            <w:webHidden/>
          </w:rPr>
          <w:fldChar w:fldCharType="end"/>
        </w:r>
      </w:hyperlink>
    </w:p>
    <w:p w14:paraId="3C2C8D85" w14:textId="77777777" w:rsidR="00447A9C" w:rsidRDefault="00D8634E">
      <w:pPr>
        <w:pStyle w:val="TOC2"/>
        <w:rPr>
          <w:noProof/>
          <w:sz w:val="22"/>
          <w:szCs w:val="22"/>
        </w:rPr>
      </w:pPr>
      <w:hyperlink w:anchor="_Toc418588216" w:history="1">
        <w:r w:rsidR="00447A9C" w:rsidRPr="00DB2A10">
          <w:rPr>
            <w:rStyle w:val="Hyperlink"/>
            <w:noProof/>
          </w:rPr>
          <w:t>Observations and Comments</w:t>
        </w:r>
        <w:r w:rsidR="00447A9C">
          <w:rPr>
            <w:noProof/>
            <w:webHidden/>
          </w:rPr>
          <w:tab/>
        </w:r>
        <w:r w:rsidR="00447A9C">
          <w:rPr>
            <w:noProof/>
            <w:webHidden/>
          </w:rPr>
          <w:fldChar w:fldCharType="begin"/>
        </w:r>
        <w:r w:rsidR="00447A9C">
          <w:rPr>
            <w:noProof/>
            <w:webHidden/>
          </w:rPr>
          <w:instrText xml:space="preserve"> PAGEREF _Toc418588216 \h </w:instrText>
        </w:r>
        <w:r w:rsidR="00447A9C">
          <w:rPr>
            <w:noProof/>
            <w:webHidden/>
          </w:rPr>
        </w:r>
        <w:r w:rsidR="00447A9C">
          <w:rPr>
            <w:noProof/>
            <w:webHidden/>
          </w:rPr>
          <w:fldChar w:fldCharType="separate"/>
        </w:r>
        <w:r w:rsidR="00447A9C">
          <w:rPr>
            <w:noProof/>
            <w:webHidden/>
          </w:rPr>
          <w:t>11</w:t>
        </w:r>
        <w:r w:rsidR="00447A9C">
          <w:rPr>
            <w:noProof/>
            <w:webHidden/>
          </w:rPr>
          <w:fldChar w:fldCharType="end"/>
        </w:r>
      </w:hyperlink>
    </w:p>
    <w:p w14:paraId="143E050E" w14:textId="77777777" w:rsidR="00447A9C" w:rsidRDefault="00D8634E">
      <w:pPr>
        <w:pStyle w:val="TOC2"/>
        <w:rPr>
          <w:noProof/>
          <w:sz w:val="22"/>
          <w:szCs w:val="22"/>
        </w:rPr>
      </w:pPr>
      <w:hyperlink w:anchor="_Toc418588217" w:history="1">
        <w:r w:rsidR="00447A9C" w:rsidRPr="00DB2A10">
          <w:rPr>
            <w:rStyle w:val="Hyperlink"/>
            <w:noProof/>
          </w:rPr>
          <w:t>Recommendations:</w:t>
        </w:r>
        <w:r w:rsidR="00447A9C">
          <w:rPr>
            <w:noProof/>
            <w:webHidden/>
          </w:rPr>
          <w:tab/>
        </w:r>
        <w:r w:rsidR="00447A9C">
          <w:rPr>
            <w:noProof/>
            <w:webHidden/>
          </w:rPr>
          <w:fldChar w:fldCharType="begin"/>
        </w:r>
        <w:r w:rsidR="00447A9C">
          <w:rPr>
            <w:noProof/>
            <w:webHidden/>
          </w:rPr>
          <w:instrText xml:space="preserve"> PAGEREF _Toc418588217 \h </w:instrText>
        </w:r>
        <w:r w:rsidR="00447A9C">
          <w:rPr>
            <w:noProof/>
            <w:webHidden/>
          </w:rPr>
        </w:r>
        <w:r w:rsidR="00447A9C">
          <w:rPr>
            <w:noProof/>
            <w:webHidden/>
          </w:rPr>
          <w:fldChar w:fldCharType="separate"/>
        </w:r>
        <w:r w:rsidR="00447A9C">
          <w:rPr>
            <w:noProof/>
            <w:webHidden/>
          </w:rPr>
          <w:t>12</w:t>
        </w:r>
        <w:r w:rsidR="00447A9C">
          <w:rPr>
            <w:noProof/>
            <w:webHidden/>
          </w:rPr>
          <w:fldChar w:fldCharType="end"/>
        </w:r>
      </w:hyperlink>
    </w:p>
    <w:p w14:paraId="2A54A67B" w14:textId="77777777" w:rsidR="00447A9C" w:rsidRDefault="00D8634E">
      <w:pPr>
        <w:pStyle w:val="TOC1"/>
        <w:rPr>
          <w:noProof/>
          <w:sz w:val="22"/>
          <w:szCs w:val="22"/>
        </w:rPr>
      </w:pPr>
      <w:hyperlink w:anchor="_Toc418588218" w:history="1">
        <w:r w:rsidR="00447A9C" w:rsidRPr="00DB2A10">
          <w:rPr>
            <w:rStyle w:val="Hyperlink"/>
            <w:noProof/>
            <w:lang w:val="en-GB"/>
          </w:rPr>
          <w:t>VIII.</w:t>
        </w:r>
        <w:r w:rsidR="00447A9C">
          <w:rPr>
            <w:noProof/>
            <w:sz w:val="22"/>
            <w:szCs w:val="22"/>
          </w:rPr>
          <w:tab/>
        </w:r>
        <w:r w:rsidR="00447A9C" w:rsidRPr="00DB2A10">
          <w:rPr>
            <w:rStyle w:val="Hyperlink"/>
            <w:noProof/>
            <w:lang w:val="en-GB"/>
          </w:rPr>
          <w:t xml:space="preserve">Charge Question 2: </w:t>
        </w:r>
        <w:r w:rsidR="00447A9C" w:rsidRPr="00DB2A10">
          <w:rPr>
            <w:rStyle w:val="Hyperlink"/>
            <w:noProof/>
          </w:rPr>
          <w:t>Assess and provide advice on the plans for sustainable beam operation with availability at the ≥90% level at ~1.4MW beam power for 5000 operating hours per year in a constrained funding environment. Consider the lessons learned from the high power run in the first half of 2014 and current maintenance strategy.</w:t>
        </w:r>
        <w:r w:rsidR="00447A9C">
          <w:rPr>
            <w:noProof/>
            <w:webHidden/>
          </w:rPr>
          <w:tab/>
        </w:r>
        <w:r w:rsidR="00447A9C">
          <w:rPr>
            <w:noProof/>
            <w:webHidden/>
          </w:rPr>
          <w:fldChar w:fldCharType="begin"/>
        </w:r>
        <w:r w:rsidR="00447A9C">
          <w:rPr>
            <w:noProof/>
            <w:webHidden/>
          </w:rPr>
          <w:instrText xml:space="preserve"> PAGEREF _Toc418588218 \h </w:instrText>
        </w:r>
        <w:r w:rsidR="00447A9C">
          <w:rPr>
            <w:noProof/>
            <w:webHidden/>
          </w:rPr>
        </w:r>
        <w:r w:rsidR="00447A9C">
          <w:rPr>
            <w:noProof/>
            <w:webHidden/>
          </w:rPr>
          <w:fldChar w:fldCharType="separate"/>
        </w:r>
        <w:r w:rsidR="00447A9C">
          <w:rPr>
            <w:noProof/>
            <w:webHidden/>
          </w:rPr>
          <w:t>12</w:t>
        </w:r>
        <w:r w:rsidR="00447A9C">
          <w:rPr>
            <w:noProof/>
            <w:webHidden/>
          </w:rPr>
          <w:fldChar w:fldCharType="end"/>
        </w:r>
      </w:hyperlink>
    </w:p>
    <w:p w14:paraId="0C837F99" w14:textId="77777777" w:rsidR="00447A9C" w:rsidRDefault="00D8634E">
      <w:pPr>
        <w:pStyle w:val="TOC2"/>
        <w:rPr>
          <w:noProof/>
          <w:sz w:val="22"/>
          <w:szCs w:val="22"/>
        </w:rPr>
      </w:pPr>
      <w:hyperlink w:anchor="_Toc418588219" w:history="1">
        <w:r w:rsidR="00447A9C" w:rsidRPr="00DB2A10">
          <w:rPr>
            <w:rStyle w:val="Hyperlink"/>
            <w:noProof/>
          </w:rPr>
          <w:t>Observations and Comments</w:t>
        </w:r>
        <w:r w:rsidR="00447A9C">
          <w:rPr>
            <w:noProof/>
            <w:webHidden/>
          </w:rPr>
          <w:tab/>
        </w:r>
        <w:r w:rsidR="00447A9C">
          <w:rPr>
            <w:noProof/>
            <w:webHidden/>
          </w:rPr>
          <w:fldChar w:fldCharType="begin"/>
        </w:r>
        <w:r w:rsidR="00447A9C">
          <w:rPr>
            <w:noProof/>
            <w:webHidden/>
          </w:rPr>
          <w:instrText xml:space="preserve"> PAGEREF _Toc418588219 \h </w:instrText>
        </w:r>
        <w:r w:rsidR="00447A9C">
          <w:rPr>
            <w:noProof/>
            <w:webHidden/>
          </w:rPr>
        </w:r>
        <w:r w:rsidR="00447A9C">
          <w:rPr>
            <w:noProof/>
            <w:webHidden/>
          </w:rPr>
          <w:fldChar w:fldCharType="separate"/>
        </w:r>
        <w:r w:rsidR="00447A9C">
          <w:rPr>
            <w:noProof/>
            <w:webHidden/>
          </w:rPr>
          <w:t>12</w:t>
        </w:r>
        <w:r w:rsidR="00447A9C">
          <w:rPr>
            <w:noProof/>
            <w:webHidden/>
          </w:rPr>
          <w:fldChar w:fldCharType="end"/>
        </w:r>
      </w:hyperlink>
    </w:p>
    <w:p w14:paraId="2BC2CBED" w14:textId="77777777" w:rsidR="00447A9C" w:rsidRDefault="00D8634E">
      <w:pPr>
        <w:pStyle w:val="TOC2"/>
        <w:rPr>
          <w:noProof/>
          <w:sz w:val="22"/>
          <w:szCs w:val="22"/>
        </w:rPr>
      </w:pPr>
      <w:hyperlink w:anchor="_Toc418588220" w:history="1">
        <w:r w:rsidR="00447A9C" w:rsidRPr="00DB2A10">
          <w:rPr>
            <w:rStyle w:val="Hyperlink"/>
            <w:noProof/>
            <w:lang w:val="en-GB"/>
          </w:rPr>
          <w:t>Recommendations:</w:t>
        </w:r>
        <w:r w:rsidR="00447A9C">
          <w:rPr>
            <w:noProof/>
            <w:webHidden/>
          </w:rPr>
          <w:tab/>
        </w:r>
        <w:r w:rsidR="00447A9C">
          <w:rPr>
            <w:noProof/>
            <w:webHidden/>
          </w:rPr>
          <w:fldChar w:fldCharType="begin"/>
        </w:r>
        <w:r w:rsidR="00447A9C">
          <w:rPr>
            <w:noProof/>
            <w:webHidden/>
          </w:rPr>
          <w:instrText xml:space="preserve"> PAGEREF _Toc418588220 \h </w:instrText>
        </w:r>
        <w:r w:rsidR="00447A9C">
          <w:rPr>
            <w:noProof/>
            <w:webHidden/>
          </w:rPr>
        </w:r>
        <w:r w:rsidR="00447A9C">
          <w:rPr>
            <w:noProof/>
            <w:webHidden/>
          </w:rPr>
          <w:fldChar w:fldCharType="separate"/>
        </w:r>
        <w:r w:rsidR="00447A9C">
          <w:rPr>
            <w:noProof/>
            <w:webHidden/>
          </w:rPr>
          <w:t>13</w:t>
        </w:r>
        <w:r w:rsidR="00447A9C">
          <w:rPr>
            <w:noProof/>
            <w:webHidden/>
          </w:rPr>
          <w:fldChar w:fldCharType="end"/>
        </w:r>
      </w:hyperlink>
    </w:p>
    <w:p w14:paraId="6B16178A" w14:textId="77777777" w:rsidR="00447A9C" w:rsidRDefault="00D8634E">
      <w:pPr>
        <w:pStyle w:val="TOC1"/>
        <w:rPr>
          <w:noProof/>
          <w:sz w:val="22"/>
          <w:szCs w:val="22"/>
        </w:rPr>
      </w:pPr>
      <w:hyperlink w:anchor="_Toc418588221" w:history="1">
        <w:r w:rsidR="00447A9C" w:rsidRPr="00DB2A10">
          <w:rPr>
            <w:rStyle w:val="Hyperlink"/>
            <w:noProof/>
          </w:rPr>
          <w:t>IX.</w:t>
        </w:r>
        <w:r w:rsidR="00447A9C">
          <w:rPr>
            <w:noProof/>
            <w:sz w:val="22"/>
            <w:szCs w:val="22"/>
          </w:rPr>
          <w:tab/>
        </w:r>
        <w:r w:rsidR="00447A9C" w:rsidRPr="00DB2A10">
          <w:rPr>
            <w:rStyle w:val="Hyperlink"/>
            <w:noProof/>
          </w:rPr>
          <w:t xml:space="preserve">Charge Question 3: </w:t>
        </w:r>
        <w:r w:rsidR="00447A9C" w:rsidRPr="00DB2A10">
          <w:rPr>
            <w:rStyle w:val="Hyperlink"/>
            <w:noProof/>
            <w:lang w:val="en-GB"/>
          </w:rPr>
          <w:t>Assess the adequacy of our approach to sustaining and developing critical systems, including High Voltage Converter Modulators, Superconducting Cavities (plasma processing), Injection Stripping (Foils, lasers), Personnel Protection System and Controls (including high level applications) and the Integrated Front End Test Stand facility.</w:t>
        </w:r>
        <w:r w:rsidR="00447A9C">
          <w:rPr>
            <w:noProof/>
            <w:webHidden/>
          </w:rPr>
          <w:tab/>
        </w:r>
        <w:r w:rsidR="00447A9C">
          <w:rPr>
            <w:noProof/>
            <w:webHidden/>
          </w:rPr>
          <w:fldChar w:fldCharType="begin"/>
        </w:r>
        <w:r w:rsidR="00447A9C">
          <w:rPr>
            <w:noProof/>
            <w:webHidden/>
          </w:rPr>
          <w:instrText xml:space="preserve"> PAGEREF _Toc418588221 \h </w:instrText>
        </w:r>
        <w:r w:rsidR="00447A9C">
          <w:rPr>
            <w:noProof/>
            <w:webHidden/>
          </w:rPr>
        </w:r>
        <w:r w:rsidR="00447A9C">
          <w:rPr>
            <w:noProof/>
            <w:webHidden/>
          </w:rPr>
          <w:fldChar w:fldCharType="separate"/>
        </w:r>
        <w:r w:rsidR="00447A9C">
          <w:rPr>
            <w:noProof/>
            <w:webHidden/>
          </w:rPr>
          <w:t>14</w:t>
        </w:r>
        <w:r w:rsidR="00447A9C">
          <w:rPr>
            <w:noProof/>
            <w:webHidden/>
          </w:rPr>
          <w:fldChar w:fldCharType="end"/>
        </w:r>
      </w:hyperlink>
    </w:p>
    <w:p w14:paraId="4991FE2C" w14:textId="77777777" w:rsidR="00447A9C" w:rsidRDefault="00D8634E">
      <w:pPr>
        <w:pStyle w:val="TOC2"/>
        <w:rPr>
          <w:noProof/>
          <w:sz w:val="22"/>
          <w:szCs w:val="22"/>
        </w:rPr>
      </w:pPr>
      <w:hyperlink w:anchor="_Toc418588222" w:history="1">
        <w:r w:rsidR="00447A9C" w:rsidRPr="00DB2A10">
          <w:rPr>
            <w:rStyle w:val="Hyperlink"/>
            <w:noProof/>
            <w:lang w:val="en-GB"/>
          </w:rPr>
          <w:t>Observations and Comments</w:t>
        </w:r>
        <w:r w:rsidR="00447A9C">
          <w:rPr>
            <w:noProof/>
            <w:webHidden/>
          </w:rPr>
          <w:tab/>
        </w:r>
        <w:r w:rsidR="00447A9C">
          <w:rPr>
            <w:noProof/>
            <w:webHidden/>
          </w:rPr>
          <w:fldChar w:fldCharType="begin"/>
        </w:r>
        <w:r w:rsidR="00447A9C">
          <w:rPr>
            <w:noProof/>
            <w:webHidden/>
          </w:rPr>
          <w:instrText xml:space="preserve"> PAGEREF _Toc418588222 \h </w:instrText>
        </w:r>
        <w:r w:rsidR="00447A9C">
          <w:rPr>
            <w:noProof/>
            <w:webHidden/>
          </w:rPr>
        </w:r>
        <w:r w:rsidR="00447A9C">
          <w:rPr>
            <w:noProof/>
            <w:webHidden/>
          </w:rPr>
          <w:fldChar w:fldCharType="separate"/>
        </w:r>
        <w:r w:rsidR="00447A9C">
          <w:rPr>
            <w:noProof/>
            <w:webHidden/>
          </w:rPr>
          <w:t>14</w:t>
        </w:r>
        <w:r w:rsidR="00447A9C">
          <w:rPr>
            <w:noProof/>
            <w:webHidden/>
          </w:rPr>
          <w:fldChar w:fldCharType="end"/>
        </w:r>
      </w:hyperlink>
    </w:p>
    <w:p w14:paraId="00D0AD30" w14:textId="77777777" w:rsidR="00447A9C" w:rsidRDefault="00D8634E">
      <w:pPr>
        <w:pStyle w:val="TOC2"/>
        <w:rPr>
          <w:noProof/>
          <w:sz w:val="22"/>
          <w:szCs w:val="22"/>
        </w:rPr>
      </w:pPr>
      <w:hyperlink w:anchor="_Toc418588223" w:history="1">
        <w:r w:rsidR="00447A9C" w:rsidRPr="00DB2A10">
          <w:rPr>
            <w:rStyle w:val="Hyperlink"/>
            <w:noProof/>
          </w:rPr>
          <w:t>Recommendations:</w:t>
        </w:r>
        <w:r w:rsidR="00447A9C">
          <w:rPr>
            <w:noProof/>
            <w:webHidden/>
          </w:rPr>
          <w:tab/>
        </w:r>
        <w:r w:rsidR="00447A9C">
          <w:rPr>
            <w:noProof/>
            <w:webHidden/>
          </w:rPr>
          <w:fldChar w:fldCharType="begin"/>
        </w:r>
        <w:r w:rsidR="00447A9C">
          <w:rPr>
            <w:noProof/>
            <w:webHidden/>
          </w:rPr>
          <w:instrText xml:space="preserve"> PAGEREF _Toc418588223 \h </w:instrText>
        </w:r>
        <w:r w:rsidR="00447A9C">
          <w:rPr>
            <w:noProof/>
            <w:webHidden/>
          </w:rPr>
        </w:r>
        <w:r w:rsidR="00447A9C">
          <w:rPr>
            <w:noProof/>
            <w:webHidden/>
          </w:rPr>
          <w:fldChar w:fldCharType="separate"/>
        </w:r>
        <w:r w:rsidR="00447A9C">
          <w:rPr>
            <w:noProof/>
            <w:webHidden/>
          </w:rPr>
          <w:t>14</w:t>
        </w:r>
        <w:r w:rsidR="00447A9C">
          <w:rPr>
            <w:noProof/>
            <w:webHidden/>
          </w:rPr>
          <w:fldChar w:fldCharType="end"/>
        </w:r>
      </w:hyperlink>
    </w:p>
    <w:p w14:paraId="6090BDB0" w14:textId="77777777" w:rsidR="00447A9C" w:rsidRDefault="00D8634E">
      <w:pPr>
        <w:pStyle w:val="TOC1"/>
        <w:rPr>
          <w:noProof/>
          <w:sz w:val="22"/>
          <w:szCs w:val="22"/>
        </w:rPr>
      </w:pPr>
      <w:hyperlink w:anchor="_Toc418588224" w:history="1">
        <w:r w:rsidR="00447A9C" w:rsidRPr="00DB2A10">
          <w:rPr>
            <w:rStyle w:val="Hyperlink"/>
            <w:noProof/>
          </w:rPr>
          <w:t>X.</w:t>
        </w:r>
        <w:r w:rsidR="00447A9C">
          <w:rPr>
            <w:noProof/>
            <w:sz w:val="22"/>
            <w:szCs w:val="22"/>
          </w:rPr>
          <w:tab/>
        </w:r>
        <w:r w:rsidR="00447A9C" w:rsidRPr="00DB2A10">
          <w:rPr>
            <w:rStyle w:val="Hyperlink"/>
            <w:noProof/>
          </w:rPr>
          <w:t xml:space="preserve">Charge Question 4: </w:t>
        </w:r>
        <w:r w:rsidR="00447A9C" w:rsidRPr="00DB2A10">
          <w:rPr>
            <w:rStyle w:val="Hyperlink"/>
            <w:noProof/>
            <w:lang w:val="en-GB"/>
          </w:rPr>
          <w:t>Is the SNS response to the observed RFQ issues adequate?</w:t>
        </w:r>
        <w:r w:rsidR="00447A9C">
          <w:rPr>
            <w:noProof/>
            <w:webHidden/>
          </w:rPr>
          <w:tab/>
        </w:r>
        <w:r w:rsidR="00447A9C">
          <w:rPr>
            <w:noProof/>
            <w:webHidden/>
          </w:rPr>
          <w:fldChar w:fldCharType="begin"/>
        </w:r>
        <w:r w:rsidR="00447A9C">
          <w:rPr>
            <w:noProof/>
            <w:webHidden/>
          </w:rPr>
          <w:instrText xml:space="preserve"> PAGEREF _Toc418588224 \h </w:instrText>
        </w:r>
        <w:r w:rsidR="00447A9C">
          <w:rPr>
            <w:noProof/>
            <w:webHidden/>
          </w:rPr>
        </w:r>
        <w:r w:rsidR="00447A9C">
          <w:rPr>
            <w:noProof/>
            <w:webHidden/>
          </w:rPr>
          <w:fldChar w:fldCharType="separate"/>
        </w:r>
        <w:r w:rsidR="00447A9C">
          <w:rPr>
            <w:noProof/>
            <w:webHidden/>
          </w:rPr>
          <w:t>14</w:t>
        </w:r>
        <w:r w:rsidR="00447A9C">
          <w:rPr>
            <w:noProof/>
            <w:webHidden/>
          </w:rPr>
          <w:fldChar w:fldCharType="end"/>
        </w:r>
      </w:hyperlink>
    </w:p>
    <w:p w14:paraId="2BC9EC12" w14:textId="77777777" w:rsidR="00447A9C" w:rsidRDefault="00D8634E">
      <w:pPr>
        <w:pStyle w:val="TOC2"/>
        <w:rPr>
          <w:noProof/>
          <w:sz w:val="22"/>
          <w:szCs w:val="22"/>
        </w:rPr>
      </w:pPr>
      <w:hyperlink w:anchor="_Toc418588225" w:history="1">
        <w:r w:rsidR="00447A9C" w:rsidRPr="00DB2A10">
          <w:rPr>
            <w:rStyle w:val="Hyperlink"/>
            <w:noProof/>
          </w:rPr>
          <w:t>Observations and Comments</w:t>
        </w:r>
        <w:r w:rsidR="00447A9C">
          <w:rPr>
            <w:noProof/>
            <w:webHidden/>
          </w:rPr>
          <w:tab/>
        </w:r>
        <w:r w:rsidR="00447A9C">
          <w:rPr>
            <w:noProof/>
            <w:webHidden/>
          </w:rPr>
          <w:fldChar w:fldCharType="begin"/>
        </w:r>
        <w:r w:rsidR="00447A9C">
          <w:rPr>
            <w:noProof/>
            <w:webHidden/>
          </w:rPr>
          <w:instrText xml:space="preserve"> PAGEREF _Toc418588225 \h </w:instrText>
        </w:r>
        <w:r w:rsidR="00447A9C">
          <w:rPr>
            <w:noProof/>
            <w:webHidden/>
          </w:rPr>
        </w:r>
        <w:r w:rsidR="00447A9C">
          <w:rPr>
            <w:noProof/>
            <w:webHidden/>
          </w:rPr>
          <w:fldChar w:fldCharType="separate"/>
        </w:r>
        <w:r w:rsidR="00447A9C">
          <w:rPr>
            <w:noProof/>
            <w:webHidden/>
          </w:rPr>
          <w:t>14</w:t>
        </w:r>
        <w:r w:rsidR="00447A9C">
          <w:rPr>
            <w:noProof/>
            <w:webHidden/>
          </w:rPr>
          <w:fldChar w:fldCharType="end"/>
        </w:r>
      </w:hyperlink>
    </w:p>
    <w:p w14:paraId="7C723964" w14:textId="77777777" w:rsidR="00447A9C" w:rsidRDefault="00D8634E">
      <w:pPr>
        <w:pStyle w:val="TOC2"/>
        <w:rPr>
          <w:noProof/>
          <w:sz w:val="22"/>
          <w:szCs w:val="22"/>
        </w:rPr>
      </w:pPr>
      <w:hyperlink w:anchor="_Toc418588226" w:history="1">
        <w:r w:rsidR="00447A9C" w:rsidRPr="00DB2A10">
          <w:rPr>
            <w:rStyle w:val="Hyperlink"/>
            <w:noProof/>
          </w:rPr>
          <w:t>Recommendations:</w:t>
        </w:r>
        <w:r w:rsidR="00447A9C">
          <w:rPr>
            <w:noProof/>
            <w:webHidden/>
          </w:rPr>
          <w:tab/>
        </w:r>
        <w:r w:rsidR="00447A9C">
          <w:rPr>
            <w:noProof/>
            <w:webHidden/>
          </w:rPr>
          <w:fldChar w:fldCharType="begin"/>
        </w:r>
        <w:r w:rsidR="00447A9C">
          <w:rPr>
            <w:noProof/>
            <w:webHidden/>
          </w:rPr>
          <w:instrText xml:space="preserve"> PAGEREF _Toc418588226 \h </w:instrText>
        </w:r>
        <w:r w:rsidR="00447A9C">
          <w:rPr>
            <w:noProof/>
            <w:webHidden/>
          </w:rPr>
        </w:r>
        <w:r w:rsidR="00447A9C">
          <w:rPr>
            <w:noProof/>
            <w:webHidden/>
          </w:rPr>
          <w:fldChar w:fldCharType="separate"/>
        </w:r>
        <w:r w:rsidR="00447A9C">
          <w:rPr>
            <w:noProof/>
            <w:webHidden/>
          </w:rPr>
          <w:t>16</w:t>
        </w:r>
        <w:r w:rsidR="00447A9C">
          <w:rPr>
            <w:noProof/>
            <w:webHidden/>
          </w:rPr>
          <w:fldChar w:fldCharType="end"/>
        </w:r>
      </w:hyperlink>
    </w:p>
    <w:p w14:paraId="45109CC6" w14:textId="77777777" w:rsidR="00447A9C" w:rsidRDefault="00D8634E">
      <w:pPr>
        <w:pStyle w:val="TOC1"/>
        <w:rPr>
          <w:noProof/>
          <w:sz w:val="22"/>
          <w:szCs w:val="22"/>
        </w:rPr>
      </w:pPr>
      <w:hyperlink w:anchor="_Toc418588227" w:history="1">
        <w:r w:rsidR="00447A9C" w:rsidRPr="00DB2A10">
          <w:rPr>
            <w:rStyle w:val="Hyperlink"/>
            <w:noProof/>
          </w:rPr>
          <w:t>XI.</w:t>
        </w:r>
        <w:r w:rsidR="00447A9C">
          <w:rPr>
            <w:noProof/>
            <w:sz w:val="22"/>
            <w:szCs w:val="22"/>
          </w:rPr>
          <w:tab/>
        </w:r>
        <w:r w:rsidR="00447A9C" w:rsidRPr="00DB2A10">
          <w:rPr>
            <w:rStyle w:val="Hyperlink"/>
            <w:noProof/>
          </w:rPr>
          <w:t xml:space="preserve">Charge Question 5: </w:t>
        </w:r>
        <w:r w:rsidR="00447A9C" w:rsidRPr="00DB2A10">
          <w:rPr>
            <w:rStyle w:val="Hyperlink"/>
            <w:noProof/>
            <w:lang w:val="en-GB"/>
          </w:rPr>
          <w:t>Does the AIP investment strategy align with the 1.4MW reliable, sustainable operation and STS path?</w:t>
        </w:r>
        <w:r w:rsidR="00447A9C">
          <w:rPr>
            <w:noProof/>
            <w:webHidden/>
          </w:rPr>
          <w:tab/>
        </w:r>
        <w:r w:rsidR="00447A9C">
          <w:rPr>
            <w:noProof/>
            <w:webHidden/>
          </w:rPr>
          <w:fldChar w:fldCharType="begin"/>
        </w:r>
        <w:r w:rsidR="00447A9C">
          <w:rPr>
            <w:noProof/>
            <w:webHidden/>
          </w:rPr>
          <w:instrText xml:space="preserve"> PAGEREF _Toc418588227 \h </w:instrText>
        </w:r>
        <w:r w:rsidR="00447A9C">
          <w:rPr>
            <w:noProof/>
            <w:webHidden/>
          </w:rPr>
        </w:r>
        <w:r w:rsidR="00447A9C">
          <w:rPr>
            <w:noProof/>
            <w:webHidden/>
          </w:rPr>
          <w:fldChar w:fldCharType="separate"/>
        </w:r>
        <w:r w:rsidR="00447A9C">
          <w:rPr>
            <w:noProof/>
            <w:webHidden/>
          </w:rPr>
          <w:t>16</w:t>
        </w:r>
        <w:r w:rsidR="00447A9C">
          <w:rPr>
            <w:noProof/>
            <w:webHidden/>
          </w:rPr>
          <w:fldChar w:fldCharType="end"/>
        </w:r>
      </w:hyperlink>
    </w:p>
    <w:p w14:paraId="295B43E7" w14:textId="77777777" w:rsidR="00447A9C" w:rsidRDefault="00D8634E">
      <w:pPr>
        <w:pStyle w:val="TOC2"/>
        <w:rPr>
          <w:noProof/>
          <w:sz w:val="22"/>
          <w:szCs w:val="22"/>
        </w:rPr>
      </w:pPr>
      <w:hyperlink w:anchor="_Toc418588228" w:history="1">
        <w:r w:rsidR="00447A9C" w:rsidRPr="00DB2A10">
          <w:rPr>
            <w:rStyle w:val="Hyperlink"/>
            <w:noProof/>
            <w:lang w:val="en-GB"/>
          </w:rPr>
          <w:t>Observations and Comments</w:t>
        </w:r>
        <w:r w:rsidR="00447A9C">
          <w:rPr>
            <w:noProof/>
            <w:webHidden/>
          </w:rPr>
          <w:tab/>
        </w:r>
        <w:r w:rsidR="00447A9C">
          <w:rPr>
            <w:noProof/>
            <w:webHidden/>
          </w:rPr>
          <w:fldChar w:fldCharType="begin"/>
        </w:r>
        <w:r w:rsidR="00447A9C">
          <w:rPr>
            <w:noProof/>
            <w:webHidden/>
          </w:rPr>
          <w:instrText xml:space="preserve"> PAGEREF _Toc418588228 \h </w:instrText>
        </w:r>
        <w:r w:rsidR="00447A9C">
          <w:rPr>
            <w:noProof/>
            <w:webHidden/>
          </w:rPr>
        </w:r>
        <w:r w:rsidR="00447A9C">
          <w:rPr>
            <w:noProof/>
            <w:webHidden/>
          </w:rPr>
          <w:fldChar w:fldCharType="separate"/>
        </w:r>
        <w:r w:rsidR="00447A9C">
          <w:rPr>
            <w:noProof/>
            <w:webHidden/>
          </w:rPr>
          <w:t>16</w:t>
        </w:r>
        <w:r w:rsidR="00447A9C">
          <w:rPr>
            <w:noProof/>
            <w:webHidden/>
          </w:rPr>
          <w:fldChar w:fldCharType="end"/>
        </w:r>
      </w:hyperlink>
    </w:p>
    <w:p w14:paraId="2D48C4F1" w14:textId="77777777" w:rsidR="00447A9C" w:rsidRDefault="00D8634E">
      <w:pPr>
        <w:pStyle w:val="TOC2"/>
        <w:rPr>
          <w:noProof/>
          <w:sz w:val="22"/>
          <w:szCs w:val="22"/>
        </w:rPr>
      </w:pPr>
      <w:hyperlink w:anchor="_Toc418588229" w:history="1">
        <w:r w:rsidR="00447A9C" w:rsidRPr="00DB2A10">
          <w:rPr>
            <w:rStyle w:val="Hyperlink"/>
            <w:noProof/>
          </w:rPr>
          <w:t>Recommendations:</w:t>
        </w:r>
        <w:r w:rsidR="00447A9C">
          <w:rPr>
            <w:noProof/>
            <w:webHidden/>
          </w:rPr>
          <w:tab/>
        </w:r>
        <w:r w:rsidR="00447A9C">
          <w:rPr>
            <w:noProof/>
            <w:webHidden/>
          </w:rPr>
          <w:fldChar w:fldCharType="begin"/>
        </w:r>
        <w:r w:rsidR="00447A9C">
          <w:rPr>
            <w:noProof/>
            <w:webHidden/>
          </w:rPr>
          <w:instrText xml:space="preserve"> PAGEREF _Toc418588229 \h </w:instrText>
        </w:r>
        <w:r w:rsidR="00447A9C">
          <w:rPr>
            <w:noProof/>
            <w:webHidden/>
          </w:rPr>
        </w:r>
        <w:r w:rsidR="00447A9C">
          <w:rPr>
            <w:noProof/>
            <w:webHidden/>
          </w:rPr>
          <w:fldChar w:fldCharType="separate"/>
        </w:r>
        <w:r w:rsidR="00447A9C">
          <w:rPr>
            <w:noProof/>
            <w:webHidden/>
          </w:rPr>
          <w:t>16</w:t>
        </w:r>
        <w:r w:rsidR="00447A9C">
          <w:rPr>
            <w:noProof/>
            <w:webHidden/>
          </w:rPr>
          <w:fldChar w:fldCharType="end"/>
        </w:r>
      </w:hyperlink>
    </w:p>
    <w:p w14:paraId="5BB82B17" w14:textId="77777777" w:rsidR="00447A9C" w:rsidRDefault="00D8634E">
      <w:pPr>
        <w:pStyle w:val="TOC1"/>
        <w:rPr>
          <w:noProof/>
          <w:sz w:val="22"/>
          <w:szCs w:val="22"/>
        </w:rPr>
      </w:pPr>
      <w:hyperlink w:anchor="_Toc418588230" w:history="1">
        <w:r w:rsidR="00447A9C" w:rsidRPr="00DB2A10">
          <w:rPr>
            <w:rStyle w:val="Hyperlink"/>
            <w:noProof/>
          </w:rPr>
          <w:t>XII.</w:t>
        </w:r>
        <w:r w:rsidR="00447A9C">
          <w:rPr>
            <w:noProof/>
            <w:sz w:val="22"/>
            <w:szCs w:val="22"/>
          </w:rPr>
          <w:tab/>
        </w:r>
        <w:r w:rsidR="00447A9C" w:rsidRPr="00DB2A10">
          <w:rPr>
            <w:rStyle w:val="Hyperlink"/>
            <w:noProof/>
          </w:rPr>
          <w:t xml:space="preserve">Charge Question 6: </w:t>
        </w:r>
        <w:r w:rsidR="00447A9C" w:rsidRPr="00DB2A10">
          <w:rPr>
            <w:rStyle w:val="Hyperlink"/>
            <w:noProof/>
            <w:lang w:val="en-GB"/>
          </w:rPr>
          <w:t>Provide advice on the accelerator systems components of the draft technical design report for the Second Target Station and provide guidance on the reasonability of the updated plan for the power upgrade in the SCL, with fewer new Cryo-modules than originally planned.</w:t>
        </w:r>
        <w:r w:rsidR="00447A9C">
          <w:rPr>
            <w:noProof/>
            <w:webHidden/>
          </w:rPr>
          <w:tab/>
        </w:r>
        <w:r w:rsidR="00447A9C">
          <w:rPr>
            <w:noProof/>
            <w:webHidden/>
          </w:rPr>
          <w:fldChar w:fldCharType="begin"/>
        </w:r>
        <w:r w:rsidR="00447A9C">
          <w:rPr>
            <w:noProof/>
            <w:webHidden/>
          </w:rPr>
          <w:instrText xml:space="preserve"> PAGEREF _Toc418588230 \h </w:instrText>
        </w:r>
        <w:r w:rsidR="00447A9C">
          <w:rPr>
            <w:noProof/>
            <w:webHidden/>
          </w:rPr>
        </w:r>
        <w:r w:rsidR="00447A9C">
          <w:rPr>
            <w:noProof/>
            <w:webHidden/>
          </w:rPr>
          <w:fldChar w:fldCharType="separate"/>
        </w:r>
        <w:r w:rsidR="00447A9C">
          <w:rPr>
            <w:noProof/>
            <w:webHidden/>
          </w:rPr>
          <w:t>17</w:t>
        </w:r>
        <w:r w:rsidR="00447A9C">
          <w:rPr>
            <w:noProof/>
            <w:webHidden/>
          </w:rPr>
          <w:fldChar w:fldCharType="end"/>
        </w:r>
      </w:hyperlink>
    </w:p>
    <w:p w14:paraId="4359ED84" w14:textId="77777777" w:rsidR="00447A9C" w:rsidRDefault="00D8634E">
      <w:pPr>
        <w:pStyle w:val="TOC2"/>
        <w:rPr>
          <w:noProof/>
          <w:sz w:val="22"/>
          <w:szCs w:val="22"/>
        </w:rPr>
      </w:pPr>
      <w:hyperlink w:anchor="_Toc418588231" w:history="1">
        <w:r w:rsidR="00447A9C" w:rsidRPr="00DB2A10">
          <w:rPr>
            <w:rStyle w:val="Hyperlink"/>
            <w:noProof/>
            <w:lang w:val="en-GB"/>
          </w:rPr>
          <w:t>Observations and Comments</w:t>
        </w:r>
        <w:r w:rsidR="00447A9C">
          <w:rPr>
            <w:noProof/>
            <w:webHidden/>
          </w:rPr>
          <w:tab/>
        </w:r>
        <w:r w:rsidR="00447A9C">
          <w:rPr>
            <w:noProof/>
            <w:webHidden/>
          </w:rPr>
          <w:fldChar w:fldCharType="begin"/>
        </w:r>
        <w:r w:rsidR="00447A9C">
          <w:rPr>
            <w:noProof/>
            <w:webHidden/>
          </w:rPr>
          <w:instrText xml:space="preserve"> PAGEREF _Toc418588231 \h </w:instrText>
        </w:r>
        <w:r w:rsidR="00447A9C">
          <w:rPr>
            <w:noProof/>
            <w:webHidden/>
          </w:rPr>
        </w:r>
        <w:r w:rsidR="00447A9C">
          <w:rPr>
            <w:noProof/>
            <w:webHidden/>
          </w:rPr>
          <w:fldChar w:fldCharType="separate"/>
        </w:r>
        <w:r w:rsidR="00447A9C">
          <w:rPr>
            <w:noProof/>
            <w:webHidden/>
          </w:rPr>
          <w:t>17</w:t>
        </w:r>
        <w:r w:rsidR="00447A9C">
          <w:rPr>
            <w:noProof/>
            <w:webHidden/>
          </w:rPr>
          <w:fldChar w:fldCharType="end"/>
        </w:r>
      </w:hyperlink>
    </w:p>
    <w:p w14:paraId="6BF9CAD3" w14:textId="77777777" w:rsidR="00447A9C" w:rsidRDefault="00D8634E">
      <w:pPr>
        <w:pStyle w:val="TOC2"/>
        <w:rPr>
          <w:noProof/>
          <w:sz w:val="22"/>
          <w:szCs w:val="22"/>
        </w:rPr>
      </w:pPr>
      <w:hyperlink w:anchor="_Toc418588232" w:history="1">
        <w:r w:rsidR="00447A9C" w:rsidRPr="00DB2A10">
          <w:rPr>
            <w:rStyle w:val="Hyperlink"/>
            <w:noProof/>
          </w:rPr>
          <w:t>Recommendations:</w:t>
        </w:r>
        <w:r w:rsidR="00447A9C">
          <w:rPr>
            <w:noProof/>
            <w:webHidden/>
          </w:rPr>
          <w:tab/>
        </w:r>
        <w:r w:rsidR="00447A9C">
          <w:rPr>
            <w:noProof/>
            <w:webHidden/>
          </w:rPr>
          <w:fldChar w:fldCharType="begin"/>
        </w:r>
        <w:r w:rsidR="00447A9C">
          <w:rPr>
            <w:noProof/>
            <w:webHidden/>
          </w:rPr>
          <w:instrText xml:space="preserve"> PAGEREF _Toc418588232 \h </w:instrText>
        </w:r>
        <w:r w:rsidR="00447A9C">
          <w:rPr>
            <w:noProof/>
            <w:webHidden/>
          </w:rPr>
        </w:r>
        <w:r w:rsidR="00447A9C">
          <w:rPr>
            <w:noProof/>
            <w:webHidden/>
          </w:rPr>
          <w:fldChar w:fldCharType="separate"/>
        </w:r>
        <w:r w:rsidR="00447A9C">
          <w:rPr>
            <w:noProof/>
            <w:webHidden/>
          </w:rPr>
          <w:t>17</w:t>
        </w:r>
        <w:r w:rsidR="00447A9C">
          <w:rPr>
            <w:noProof/>
            <w:webHidden/>
          </w:rPr>
          <w:fldChar w:fldCharType="end"/>
        </w:r>
      </w:hyperlink>
    </w:p>
    <w:p w14:paraId="68E6F3BD" w14:textId="77777777" w:rsidR="00447A9C" w:rsidRDefault="00D8634E">
      <w:pPr>
        <w:pStyle w:val="TOC1"/>
        <w:rPr>
          <w:noProof/>
          <w:sz w:val="22"/>
          <w:szCs w:val="22"/>
        </w:rPr>
      </w:pPr>
      <w:hyperlink w:anchor="_Toc418588233" w:history="1">
        <w:r w:rsidR="00447A9C" w:rsidRPr="00DB2A10">
          <w:rPr>
            <w:rStyle w:val="Hyperlink"/>
            <w:noProof/>
          </w:rPr>
          <w:t>Appendix A:  AAC Committee Members</w:t>
        </w:r>
        <w:r w:rsidR="00447A9C">
          <w:rPr>
            <w:noProof/>
            <w:webHidden/>
          </w:rPr>
          <w:tab/>
        </w:r>
        <w:r w:rsidR="00447A9C">
          <w:rPr>
            <w:noProof/>
            <w:webHidden/>
          </w:rPr>
          <w:fldChar w:fldCharType="begin"/>
        </w:r>
        <w:r w:rsidR="00447A9C">
          <w:rPr>
            <w:noProof/>
            <w:webHidden/>
          </w:rPr>
          <w:instrText xml:space="preserve"> PAGEREF _Toc418588233 \h </w:instrText>
        </w:r>
        <w:r w:rsidR="00447A9C">
          <w:rPr>
            <w:noProof/>
            <w:webHidden/>
          </w:rPr>
        </w:r>
        <w:r w:rsidR="00447A9C">
          <w:rPr>
            <w:noProof/>
            <w:webHidden/>
          </w:rPr>
          <w:fldChar w:fldCharType="separate"/>
        </w:r>
        <w:r w:rsidR="00447A9C">
          <w:rPr>
            <w:noProof/>
            <w:webHidden/>
          </w:rPr>
          <w:t>18</w:t>
        </w:r>
        <w:r w:rsidR="00447A9C">
          <w:rPr>
            <w:noProof/>
            <w:webHidden/>
          </w:rPr>
          <w:fldChar w:fldCharType="end"/>
        </w:r>
      </w:hyperlink>
    </w:p>
    <w:p w14:paraId="7F2199DC" w14:textId="77777777" w:rsidR="00447A9C" w:rsidRDefault="00D8634E">
      <w:pPr>
        <w:pStyle w:val="TOC1"/>
        <w:rPr>
          <w:noProof/>
          <w:sz w:val="22"/>
          <w:szCs w:val="22"/>
        </w:rPr>
      </w:pPr>
      <w:hyperlink w:anchor="_Toc418588234" w:history="1">
        <w:r w:rsidR="00447A9C" w:rsidRPr="00DB2A10">
          <w:rPr>
            <w:rStyle w:val="Hyperlink"/>
            <w:noProof/>
          </w:rPr>
          <w:t>Appendix B:  Accelerator Advisory Committee Meeting Agenda</w:t>
        </w:r>
        <w:r w:rsidR="00447A9C">
          <w:rPr>
            <w:noProof/>
            <w:webHidden/>
          </w:rPr>
          <w:tab/>
        </w:r>
        <w:r w:rsidR="00447A9C">
          <w:rPr>
            <w:noProof/>
            <w:webHidden/>
          </w:rPr>
          <w:fldChar w:fldCharType="begin"/>
        </w:r>
        <w:r w:rsidR="00447A9C">
          <w:rPr>
            <w:noProof/>
            <w:webHidden/>
          </w:rPr>
          <w:instrText xml:space="preserve"> PAGEREF _Toc418588234 \h </w:instrText>
        </w:r>
        <w:r w:rsidR="00447A9C">
          <w:rPr>
            <w:noProof/>
            <w:webHidden/>
          </w:rPr>
        </w:r>
        <w:r w:rsidR="00447A9C">
          <w:rPr>
            <w:noProof/>
            <w:webHidden/>
          </w:rPr>
          <w:fldChar w:fldCharType="separate"/>
        </w:r>
        <w:r w:rsidR="00447A9C">
          <w:rPr>
            <w:noProof/>
            <w:webHidden/>
          </w:rPr>
          <w:t>19</w:t>
        </w:r>
        <w:r w:rsidR="00447A9C">
          <w:rPr>
            <w:noProof/>
            <w:webHidden/>
          </w:rPr>
          <w:fldChar w:fldCharType="end"/>
        </w:r>
      </w:hyperlink>
    </w:p>
    <w:p w14:paraId="78CC0FCE" w14:textId="77777777" w:rsidR="00154269" w:rsidRDefault="00154269" w:rsidP="001D46BE">
      <w:r>
        <w:fldChar w:fldCharType="end"/>
      </w:r>
    </w:p>
    <w:p w14:paraId="2D5A7BB2" w14:textId="77777777" w:rsidR="00154269" w:rsidRDefault="00154269" w:rsidP="001D46BE"/>
    <w:p w14:paraId="37D411C3" w14:textId="2FEB814C" w:rsidR="001D46BE" w:rsidRDefault="001D46BE" w:rsidP="001D46BE">
      <w:r>
        <w:br w:type="page"/>
      </w:r>
    </w:p>
    <w:p w14:paraId="62FD3AE4" w14:textId="16A70CE6" w:rsidR="00617904" w:rsidRPr="00617904" w:rsidRDefault="00617904" w:rsidP="00902757">
      <w:pPr>
        <w:pStyle w:val="Heading1frontsections"/>
      </w:pPr>
      <w:bookmarkStart w:id="0" w:name="_Toc418588193"/>
      <w:r w:rsidRPr="00617904">
        <w:lastRenderedPageBreak/>
        <w:t>A</w:t>
      </w:r>
      <w:r w:rsidR="00A335E5">
        <w:t>ccelerator Advisory Committee</w:t>
      </w:r>
      <w:r w:rsidRPr="00617904">
        <w:t xml:space="preserve"> Charge</w:t>
      </w:r>
      <w:bookmarkEnd w:id="0"/>
    </w:p>
    <w:p w14:paraId="29EAF831" w14:textId="27C93816" w:rsidR="00F656D4" w:rsidRDefault="00A539CE" w:rsidP="00F656D4">
      <w:r>
        <w:t xml:space="preserve">The Accelerator Advisory Committee </w:t>
      </w:r>
      <w:r w:rsidR="00940F59">
        <w:t xml:space="preserve">(AAC) for the SNS met March 24-26, 2015. </w:t>
      </w:r>
      <w:r w:rsidR="00981E81">
        <w:t>This was the sixth meeting of the SNS ACC; t</w:t>
      </w:r>
      <w:r w:rsidR="00940F59">
        <w:t xml:space="preserve">he previous meeting was </w:t>
      </w:r>
      <w:r w:rsidR="001F2280">
        <w:t xml:space="preserve">May 7-9, 2013. </w:t>
      </w:r>
      <w:r w:rsidR="00F656D4">
        <w:t xml:space="preserve">Committee membership is shown in Appendix </w:t>
      </w:r>
      <w:r w:rsidR="001D46BE">
        <w:t>A</w:t>
      </w:r>
      <w:r w:rsidR="00F656D4">
        <w:t>. Several new members have b</w:t>
      </w:r>
      <w:r w:rsidR="00981E81">
        <w:t>een added: John Thomason, Kazuo</w:t>
      </w:r>
      <w:r w:rsidR="00F656D4">
        <w:t xml:space="preserve"> Hasegawa, and Walter Hartung. </w:t>
      </w:r>
      <w:r w:rsidR="00981E81">
        <w:t>Not</w:t>
      </w:r>
      <w:r w:rsidR="000C00CF">
        <w:t xml:space="preserve"> present </w:t>
      </w:r>
      <w:r w:rsidR="000C00CF" w:rsidRPr="000C00CF">
        <w:t xml:space="preserve">were </w:t>
      </w:r>
      <w:r w:rsidR="000C00CF" w:rsidRPr="000C00CF">
        <w:rPr>
          <w:rFonts w:cs="Lucida Grande"/>
          <w:color w:val="000000"/>
        </w:rPr>
        <w:t>Masatoshi</w:t>
      </w:r>
      <w:r w:rsidR="000C00CF">
        <w:rPr>
          <w:rFonts w:cs="Lucida Grande"/>
          <w:color w:val="000000"/>
        </w:rPr>
        <w:t xml:space="preserve"> </w:t>
      </w:r>
      <w:r w:rsidR="000C00CF" w:rsidRPr="000C00CF">
        <w:rPr>
          <w:rFonts w:cs="Lucida Grande"/>
          <w:color w:val="000000"/>
        </w:rPr>
        <w:t>Futakawa,</w:t>
      </w:r>
      <w:r w:rsidR="000C00CF">
        <w:rPr>
          <w:rFonts w:cs="Lucida Grande"/>
          <w:color w:val="000000"/>
        </w:rPr>
        <w:t xml:space="preserve"> Stephen Holmes and Robert Macek.</w:t>
      </w:r>
    </w:p>
    <w:p w14:paraId="5DF27847" w14:textId="77777777" w:rsidR="00F656D4" w:rsidRDefault="00F656D4" w:rsidP="00F656D4"/>
    <w:p w14:paraId="4013986B" w14:textId="2D14437B" w:rsidR="00F656D4" w:rsidRPr="00F656D4" w:rsidRDefault="00BC16C1" w:rsidP="00F656D4">
      <w:pPr>
        <w:rPr>
          <w:rFonts w:ascii="Times" w:eastAsia="Times New Roman" w:hAnsi="Times" w:cs="Times New Roman"/>
          <w:sz w:val="20"/>
          <w:szCs w:val="20"/>
        </w:rPr>
      </w:pPr>
      <w:r>
        <w:t>P</w:t>
      </w:r>
      <w:r w:rsidR="00F656D4">
        <w:t xml:space="preserve">rior to this meeting, the SNS had just conducted a DOE review of the target systems. For this reason, there were no target experts present at the AAC, and our charge contained no questions related to the target. We did receive a briefing on this target review, but our report makes no </w:t>
      </w:r>
      <w:r w:rsidR="008759F7">
        <w:t>explicit</w:t>
      </w:r>
      <w:r w:rsidR="00F656D4">
        <w:t xml:space="preserve"> comment</w:t>
      </w:r>
      <w:r w:rsidR="00981E81">
        <w:t>s</w:t>
      </w:r>
      <w:r w:rsidR="00F656D4">
        <w:t xml:space="preserve"> or recommendations to target systems, as those are covered in that report. Our charge was:</w:t>
      </w:r>
    </w:p>
    <w:p w14:paraId="0942C102" w14:textId="77777777" w:rsidR="00AE5D22" w:rsidRDefault="00AE5D22" w:rsidP="00AE5D22"/>
    <w:p w14:paraId="60F330D5" w14:textId="77777777" w:rsidR="00AE5D22" w:rsidRDefault="00AE5D22" w:rsidP="00F656D4">
      <w:pPr>
        <w:spacing w:after="240"/>
        <w:ind w:left="720"/>
      </w:pPr>
      <w:r>
        <w:t>1. Assess the performance of the accelerator complex and neutron source since the last meeting.</w:t>
      </w:r>
    </w:p>
    <w:p w14:paraId="6CA543AD" w14:textId="77777777" w:rsidR="00AE5D22" w:rsidRDefault="00AE5D22" w:rsidP="00F656D4">
      <w:pPr>
        <w:spacing w:after="240"/>
        <w:ind w:left="720"/>
      </w:pPr>
      <w:r>
        <w:t>2. Assess and provide advice on the plans for sustainable beam operation with availability at the ≥90% level at ~1.4MW beam power for 5000 operating hours per year in a constrained funding environment. Consider the lessons learned from the high power run in the first half of 2014 and current maintenance strategy.</w:t>
      </w:r>
    </w:p>
    <w:p w14:paraId="1B223E0F" w14:textId="6D8E4970" w:rsidR="00AE5D22" w:rsidRDefault="00AE5D22" w:rsidP="00F656D4">
      <w:pPr>
        <w:spacing w:after="240"/>
        <w:ind w:left="720"/>
      </w:pPr>
      <w:r>
        <w:t>3. Assess the adequacy of our approach to sustaining and developing critical systems, including High Voltage Converter Modulators, Superconducting Cavities (plasma pro</w:t>
      </w:r>
      <w:r w:rsidR="00652370">
        <w:t>cessing), Injection Stripping (f</w:t>
      </w:r>
      <w:r>
        <w:t>oils, lasers), Personnel Protection System and Controls (including high level applications) and the Integrated Front End Test Stand facility.</w:t>
      </w:r>
    </w:p>
    <w:p w14:paraId="0BB382D2" w14:textId="77777777" w:rsidR="00AE5D22" w:rsidRDefault="00AE5D22" w:rsidP="00F656D4">
      <w:pPr>
        <w:spacing w:after="240"/>
        <w:ind w:left="720"/>
      </w:pPr>
      <w:r>
        <w:t>4. Is the SNS response to the observed RFQ issues adequate?</w:t>
      </w:r>
    </w:p>
    <w:p w14:paraId="00AE5CB4" w14:textId="77777777" w:rsidR="00AE5D22" w:rsidRDefault="00AE5D22" w:rsidP="00F656D4">
      <w:pPr>
        <w:spacing w:after="240"/>
        <w:ind w:left="720"/>
      </w:pPr>
      <w:r>
        <w:t>5. Does the AIP investment strategy align with the 1.4MW reliable, sustainable operation and STS path?</w:t>
      </w:r>
    </w:p>
    <w:p w14:paraId="3C271186" w14:textId="77777777" w:rsidR="001B5F8E" w:rsidRDefault="00AE5D22" w:rsidP="00F656D4">
      <w:pPr>
        <w:spacing w:after="240"/>
        <w:ind w:left="720"/>
      </w:pPr>
      <w:r>
        <w:t>6. Provide advice on the accelerator systems components of the draft technical design report for the Second Target Station and provide guidance on the reasonability of the updated plan for the power upgrade in the SCL, with fewer new Cryo-modules than originally planned.</w:t>
      </w:r>
    </w:p>
    <w:p w14:paraId="56766775" w14:textId="0471115D" w:rsidR="008759F7" w:rsidRDefault="006B1FB0" w:rsidP="006B1FB0">
      <w:pPr>
        <w:spacing w:after="240"/>
      </w:pPr>
      <w:r>
        <w:t>We have differentiated charge question #2 from #3 by focusing on management responses and plans in the answer to #2, and technical issues of the systems in question #3. The answer to charge question #4 is used to address the technical issues with the RFQ.</w:t>
      </w:r>
    </w:p>
    <w:p w14:paraId="7D6D8E96" w14:textId="77777777" w:rsidR="00BC16C1" w:rsidRDefault="00BC16C1" w:rsidP="00E91069">
      <w:pPr>
        <w:spacing w:after="240"/>
        <w:rPr>
          <w:b/>
          <w:sz w:val="28"/>
          <w:szCs w:val="28"/>
          <w:lang w:val="en-GB"/>
        </w:rPr>
      </w:pPr>
    </w:p>
    <w:p w14:paraId="6F040694" w14:textId="77777777" w:rsidR="00BC16C1" w:rsidRDefault="00BC16C1" w:rsidP="00E91069">
      <w:pPr>
        <w:spacing w:after="240"/>
        <w:rPr>
          <w:b/>
          <w:sz w:val="28"/>
          <w:szCs w:val="28"/>
          <w:lang w:val="en-GB"/>
        </w:rPr>
      </w:pPr>
    </w:p>
    <w:p w14:paraId="65617C91" w14:textId="77777777" w:rsidR="00617904" w:rsidRDefault="00617904">
      <w:pPr>
        <w:rPr>
          <w:b/>
          <w:sz w:val="28"/>
          <w:szCs w:val="28"/>
          <w:lang w:val="en-GB"/>
        </w:rPr>
      </w:pPr>
      <w:r>
        <w:rPr>
          <w:b/>
          <w:sz w:val="28"/>
          <w:szCs w:val="28"/>
          <w:lang w:val="en-GB"/>
        </w:rPr>
        <w:br w:type="page"/>
      </w:r>
    </w:p>
    <w:p w14:paraId="66763C41" w14:textId="04930157" w:rsidR="00E91069" w:rsidRPr="00E91069" w:rsidRDefault="00E91069" w:rsidP="00902757">
      <w:pPr>
        <w:pStyle w:val="Heading1frontsections"/>
        <w:rPr>
          <w:lang w:val="en-GB"/>
        </w:rPr>
      </w:pPr>
      <w:bookmarkStart w:id="1" w:name="_Toc418588194"/>
      <w:r w:rsidRPr="00E91069">
        <w:rPr>
          <w:lang w:val="en-GB"/>
        </w:rPr>
        <w:lastRenderedPageBreak/>
        <w:t>Executive Summary</w:t>
      </w:r>
      <w:bookmarkEnd w:id="1"/>
    </w:p>
    <w:p w14:paraId="423960E2" w14:textId="6EE54068" w:rsidR="00E91069" w:rsidRPr="00451057" w:rsidRDefault="00E91069" w:rsidP="00E91069">
      <w:pPr>
        <w:spacing w:after="240"/>
      </w:pPr>
      <w:r w:rsidRPr="00451057">
        <w:rPr>
          <w:lang w:val="en-GB"/>
        </w:rPr>
        <w:t xml:space="preserve">The SNS team is to be congratulated on the achievement of </w:t>
      </w:r>
      <w:r w:rsidR="00A82C47">
        <w:rPr>
          <w:lang w:val="en-GB"/>
        </w:rPr>
        <w:t>1.4MW</w:t>
      </w:r>
      <w:r w:rsidRPr="00451057">
        <w:rPr>
          <w:lang w:val="en-GB"/>
        </w:rPr>
        <w:t xml:space="preserve"> beam power demonstration for almost 30 hours!  This is a significant and challenging milestone for the accelerator and represents a new record for short pulse spallation sources.</w:t>
      </w:r>
    </w:p>
    <w:p w14:paraId="2E46A009" w14:textId="1B93FA65" w:rsidR="00E91069" w:rsidRDefault="00E91069" w:rsidP="00E91069">
      <w:pPr>
        <w:spacing w:after="240"/>
        <w:rPr>
          <w:lang w:val="en-GB"/>
        </w:rPr>
      </w:pPr>
      <w:r w:rsidRPr="00451057">
        <w:rPr>
          <w:lang w:val="en-GB"/>
        </w:rPr>
        <w:t xml:space="preserve">Excluding </w:t>
      </w:r>
      <w:r w:rsidR="00057153">
        <w:rPr>
          <w:lang w:val="en-GB"/>
        </w:rPr>
        <w:t xml:space="preserve">several </w:t>
      </w:r>
      <w:r w:rsidRPr="00451057">
        <w:rPr>
          <w:lang w:val="en-GB"/>
        </w:rPr>
        <w:t xml:space="preserve">major </w:t>
      </w:r>
      <w:r w:rsidR="00057153">
        <w:rPr>
          <w:lang w:val="en-GB"/>
        </w:rPr>
        <w:t>downtimes</w:t>
      </w:r>
      <w:r w:rsidRPr="00451057">
        <w:rPr>
          <w:lang w:val="en-GB"/>
        </w:rPr>
        <w:t xml:space="preserve">, beam availability </w:t>
      </w:r>
      <w:r>
        <w:rPr>
          <w:lang w:val="en-GB"/>
        </w:rPr>
        <w:t xml:space="preserve">was </w:t>
      </w:r>
      <w:r w:rsidRPr="00451057">
        <w:rPr>
          <w:lang w:val="en-GB"/>
        </w:rPr>
        <w:t xml:space="preserve">easily </w:t>
      </w:r>
      <w:r>
        <w:rPr>
          <w:lang w:val="en-GB"/>
        </w:rPr>
        <w:t xml:space="preserve">in </w:t>
      </w:r>
      <w:r w:rsidRPr="00451057">
        <w:rPr>
          <w:lang w:val="en-GB"/>
        </w:rPr>
        <w:t xml:space="preserve">excess </w:t>
      </w:r>
      <w:r>
        <w:rPr>
          <w:lang w:val="en-GB"/>
        </w:rPr>
        <w:t xml:space="preserve">of </w:t>
      </w:r>
      <w:r w:rsidRPr="00451057">
        <w:rPr>
          <w:lang w:val="en-GB"/>
        </w:rPr>
        <w:t xml:space="preserve">90%.  It is anticipated that this level can be maintained at </w:t>
      </w:r>
      <w:r w:rsidR="00A82C47">
        <w:rPr>
          <w:lang w:val="en-GB"/>
        </w:rPr>
        <w:t>1.4MW</w:t>
      </w:r>
      <w:r w:rsidRPr="00451057">
        <w:rPr>
          <w:lang w:val="en-GB"/>
        </w:rPr>
        <w:t xml:space="preserve"> operation with appropriate investments in maintaining and upgrading accelerator systems.  This conclusion is supported by the fact that availability did not degrade as </w:t>
      </w:r>
      <w:r w:rsidR="0000133A">
        <w:rPr>
          <w:lang w:val="en-GB"/>
        </w:rPr>
        <w:t xml:space="preserve">the beam power was </w:t>
      </w:r>
      <w:r w:rsidRPr="00451057">
        <w:rPr>
          <w:lang w:val="en-GB"/>
        </w:rPr>
        <w:t>ramped up over several months</w:t>
      </w:r>
      <w:r>
        <w:rPr>
          <w:lang w:val="en-GB"/>
        </w:rPr>
        <w:t xml:space="preserve"> when the </w:t>
      </w:r>
      <w:r w:rsidR="00A82C47">
        <w:rPr>
          <w:lang w:val="en-GB"/>
        </w:rPr>
        <w:t>1.4MW</w:t>
      </w:r>
      <w:r>
        <w:rPr>
          <w:lang w:val="en-GB"/>
        </w:rPr>
        <w:t xml:space="preserve"> 30-hour-demonstration was achieved</w:t>
      </w:r>
      <w:r w:rsidRPr="00451057">
        <w:rPr>
          <w:lang w:val="en-GB"/>
        </w:rPr>
        <w:t>.</w:t>
      </w:r>
    </w:p>
    <w:p w14:paraId="0271E90B" w14:textId="028FECFA" w:rsidR="001A6564" w:rsidRDefault="00BB1A33" w:rsidP="00E91069">
      <w:pPr>
        <w:spacing w:after="240"/>
        <w:rPr>
          <w:lang w:val="en-GB"/>
        </w:rPr>
      </w:pPr>
      <w:r>
        <w:rPr>
          <w:lang w:val="en-GB"/>
        </w:rPr>
        <w:t>The ma</w:t>
      </w:r>
      <w:r w:rsidR="009C76A1">
        <w:rPr>
          <w:lang w:val="en-GB"/>
        </w:rPr>
        <w:t>jor downtimes since the last meeting were</w:t>
      </w:r>
      <w:r>
        <w:rPr>
          <w:lang w:val="en-GB"/>
        </w:rPr>
        <w:t>:</w:t>
      </w:r>
      <w:r w:rsidR="009C76A1">
        <w:rPr>
          <w:lang w:val="en-GB"/>
        </w:rPr>
        <w:t xml:space="preserve"> </w:t>
      </w:r>
      <w:r w:rsidR="00057153">
        <w:rPr>
          <w:lang w:val="en-GB"/>
        </w:rPr>
        <w:t>two target failure</w:t>
      </w:r>
      <w:r w:rsidR="007E30EE">
        <w:rPr>
          <w:lang w:val="en-GB"/>
        </w:rPr>
        <w:t>s</w:t>
      </w:r>
      <w:r w:rsidR="009C76A1">
        <w:rPr>
          <w:lang w:val="en-GB"/>
        </w:rPr>
        <w:t>,</w:t>
      </w:r>
      <w:r w:rsidR="009C76A1" w:rsidRPr="00451057">
        <w:rPr>
          <w:lang w:val="en-GB"/>
        </w:rPr>
        <w:t xml:space="preserve"> MEBT f</w:t>
      </w:r>
      <w:r w:rsidR="009C76A1">
        <w:rPr>
          <w:lang w:val="en-GB"/>
        </w:rPr>
        <w:t xml:space="preserve">looding and </w:t>
      </w:r>
      <w:r w:rsidR="007E30EE">
        <w:rPr>
          <w:lang w:val="en-GB"/>
        </w:rPr>
        <w:t xml:space="preserve">the </w:t>
      </w:r>
      <w:r w:rsidR="009C76A1">
        <w:rPr>
          <w:lang w:val="en-GB"/>
        </w:rPr>
        <w:t>PPS grounding fault</w:t>
      </w:r>
      <w:r w:rsidR="009C76A1" w:rsidRPr="00451057">
        <w:rPr>
          <w:lang w:val="en-GB"/>
        </w:rPr>
        <w:t>.</w:t>
      </w:r>
      <w:r w:rsidR="009C76A1">
        <w:rPr>
          <w:lang w:val="en-GB"/>
        </w:rPr>
        <w:t xml:space="preserve"> At the time of this meeting</w:t>
      </w:r>
      <w:r>
        <w:rPr>
          <w:lang w:val="en-GB"/>
        </w:rPr>
        <w:t>,</w:t>
      </w:r>
      <w:r w:rsidR="009C76A1">
        <w:rPr>
          <w:lang w:val="en-GB"/>
        </w:rPr>
        <w:t xml:space="preserve"> the SNS was operating at about </w:t>
      </w:r>
      <w:r>
        <w:rPr>
          <w:lang w:val="en-GB"/>
        </w:rPr>
        <w:t>850</w:t>
      </w:r>
      <w:r w:rsidR="0000133A">
        <w:rPr>
          <w:lang w:val="en-GB"/>
        </w:rPr>
        <w:t>k</w:t>
      </w:r>
      <w:r w:rsidR="009C76A1">
        <w:rPr>
          <w:lang w:val="en-GB"/>
        </w:rPr>
        <w:t xml:space="preserve">W in what is known as target conservation mode. This is a management decision to operate at reduced power levels when </w:t>
      </w:r>
      <w:r>
        <w:rPr>
          <w:lang w:val="en-GB"/>
        </w:rPr>
        <w:t xml:space="preserve">less that two spare targets are on site. The second spare target is expected </w:t>
      </w:r>
      <w:r w:rsidR="007E30EE">
        <w:rPr>
          <w:lang w:val="en-GB"/>
        </w:rPr>
        <w:t xml:space="preserve">shortly, at which time ramp up to </w:t>
      </w:r>
      <w:r w:rsidR="00A82C47">
        <w:rPr>
          <w:lang w:val="en-GB"/>
        </w:rPr>
        <w:t>1.4MW</w:t>
      </w:r>
      <w:r w:rsidR="007E30EE">
        <w:rPr>
          <w:lang w:val="en-GB"/>
        </w:rPr>
        <w:t xml:space="preserve"> will commence. The body of this report addresses the challenges in achieving and s</w:t>
      </w:r>
      <w:r w:rsidR="00057153">
        <w:rPr>
          <w:lang w:val="en-GB"/>
        </w:rPr>
        <w:t xml:space="preserve">ustaining this power level; indeed most of the charge questions relate directly to achieving sustainable, high availability at </w:t>
      </w:r>
      <w:r w:rsidR="00A82C47">
        <w:rPr>
          <w:lang w:val="en-GB"/>
        </w:rPr>
        <w:t>1.4MW</w:t>
      </w:r>
      <w:r w:rsidR="00057153">
        <w:rPr>
          <w:lang w:val="en-GB"/>
        </w:rPr>
        <w:t>.</w:t>
      </w:r>
    </w:p>
    <w:p w14:paraId="276AFD77" w14:textId="087D3FCC" w:rsidR="009826A7" w:rsidRDefault="001A6564" w:rsidP="00981E81">
      <w:pPr>
        <w:spacing w:after="240"/>
      </w:pPr>
      <w:r>
        <w:rPr>
          <w:lang w:val="en-GB"/>
        </w:rPr>
        <w:t>Through the presentations</w:t>
      </w:r>
      <w:r w:rsidR="00BC16C1">
        <w:rPr>
          <w:lang w:val="en-GB"/>
        </w:rPr>
        <w:t>,</w:t>
      </w:r>
      <w:r>
        <w:rPr>
          <w:lang w:val="en-GB"/>
        </w:rPr>
        <w:t xml:space="preserve"> we were presented with system-by-system plans to deal with this objective. We report on these in the first sections (I-V) of our report. </w:t>
      </w:r>
      <w:r w:rsidR="00057153">
        <w:rPr>
          <w:lang w:val="en-GB"/>
        </w:rPr>
        <w:t xml:space="preserve"> </w:t>
      </w:r>
      <w:r>
        <w:rPr>
          <w:lang w:val="en-GB"/>
        </w:rPr>
        <w:t xml:space="preserve">What struck the committee is that while these system-by-system plans look very promising for addressing the outstanding issues and meeting the 1.4MW objectives, there are insufficient resources (both </w:t>
      </w:r>
      <w:r w:rsidRPr="001A6564">
        <w:t>labor</w:t>
      </w:r>
      <w:r>
        <w:rPr>
          <w:lang w:val="en-GB"/>
        </w:rPr>
        <w:t xml:space="preserve"> and funding) to address them all. Additionally, resolution of the problems </w:t>
      </w:r>
      <w:r>
        <w:t>related to the</w:t>
      </w:r>
      <w:r w:rsidR="00981E81" w:rsidRPr="00981E81">
        <w:t xml:space="preserve"> downtimes, have consumed a large amount of effort in a reactive way. </w:t>
      </w:r>
      <w:r w:rsidR="009826A7">
        <w:t>T</w:t>
      </w:r>
      <w:r w:rsidR="00981E81" w:rsidRPr="00981E81">
        <w:t xml:space="preserve">he committee </w:t>
      </w:r>
      <w:r w:rsidR="008759F7">
        <w:t>wrestled with</w:t>
      </w:r>
      <w:r w:rsidR="00981E81" w:rsidRPr="00981E81">
        <w:t xml:space="preserve"> determining how effort and funding resources are allocated in proactive ways to most efficiently address the long list of very desirable projects. </w:t>
      </w:r>
    </w:p>
    <w:p w14:paraId="30D54555" w14:textId="4E8A91C6" w:rsidR="00981E81" w:rsidRDefault="00981E81" w:rsidP="00981E81">
      <w:pPr>
        <w:spacing w:after="240"/>
      </w:pPr>
      <w:r w:rsidRPr="00981E81">
        <w:t>We have noted many of these projects which we believe are important and should be done, but do not believe it our role to set the priorities. Thus our primary recommendation is:</w:t>
      </w:r>
    </w:p>
    <w:p w14:paraId="0D7DE380" w14:textId="7D2160FF" w:rsidR="00981E81" w:rsidRPr="00BC0B13" w:rsidRDefault="00981E81" w:rsidP="00902757">
      <w:pPr>
        <w:pStyle w:val="Heading2"/>
      </w:pPr>
      <w:bookmarkStart w:id="2" w:name="_Toc418588195"/>
      <w:r w:rsidRPr="00BC0B13">
        <w:t>Recommendation</w:t>
      </w:r>
      <w:bookmarkEnd w:id="2"/>
    </w:p>
    <w:p w14:paraId="3AEFD3AA" w14:textId="77777777" w:rsidR="00D21403" w:rsidRPr="00981E81" w:rsidRDefault="00D21403" w:rsidP="00032D30">
      <w:pPr>
        <w:numPr>
          <w:ilvl w:val="0"/>
          <w:numId w:val="13"/>
        </w:numPr>
        <w:spacing w:after="240"/>
      </w:pPr>
      <w:r w:rsidRPr="00981E81">
        <w:t>Establish a robust, useful, and uniform SNS wide prioritization process defining how both financial and effort resources are allocated in a proactive way to most efficiently address the needs of the facility. This process can be used to inform management decisions and provide documented rationale for why decisions are made.</w:t>
      </w:r>
    </w:p>
    <w:p w14:paraId="0BC73394" w14:textId="77777777" w:rsidR="00BC16C1" w:rsidRDefault="00BC16C1">
      <w:pPr>
        <w:rPr>
          <w:b/>
          <w:sz w:val="28"/>
          <w:szCs w:val="28"/>
        </w:rPr>
      </w:pPr>
      <w:r>
        <w:rPr>
          <w:b/>
          <w:sz w:val="28"/>
          <w:szCs w:val="28"/>
        </w:rPr>
        <w:br w:type="page"/>
      </w:r>
    </w:p>
    <w:p w14:paraId="1A907B5C" w14:textId="0E489409" w:rsidR="00AE5D22" w:rsidRPr="009F24BE" w:rsidRDefault="00902757" w:rsidP="00902757">
      <w:pPr>
        <w:pStyle w:val="Heading1"/>
      </w:pPr>
      <w:bookmarkStart w:id="3" w:name="_Toc418588196"/>
      <w:r>
        <w:lastRenderedPageBreak/>
        <w:t>I.</w:t>
      </w:r>
      <w:r>
        <w:tab/>
      </w:r>
      <w:r w:rsidR="00AE5D22" w:rsidRPr="009F24BE">
        <w:t>Ion Source and</w:t>
      </w:r>
      <w:r w:rsidR="00BC0B13">
        <w:t xml:space="preserve"> Integrated Test Stand Facility</w:t>
      </w:r>
      <w:bookmarkEnd w:id="3"/>
    </w:p>
    <w:p w14:paraId="33D94047" w14:textId="77777777" w:rsidR="00AE5D22" w:rsidRPr="00E4252B" w:rsidRDefault="00AE5D22" w:rsidP="00902757">
      <w:pPr>
        <w:pStyle w:val="Heading2"/>
      </w:pPr>
      <w:bookmarkStart w:id="4" w:name="_Toc418588197"/>
      <w:r w:rsidRPr="00E4252B">
        <w:t>Observations and Comments</w:t>
      </w:r>
      <w:bookmarkEnd w:id="4"/>
    </w:p>
    <w:p w14:paraId="11F928A0" w14:textId="03399005" w:rsidR="005465AB" w:rsidRPr="0042643F" w:rsidRDefault="005465AB" w:rsidP="005465AB">
      <w:pPr>
        <w:spacing w:after="240"/>
      </w:pPr>
      <w:r>
        <w:t>As was true at the last review, the ion source reliability continues to be</w:t>
      </w:r>
      <w:r w:rsidRPr="0042643F">
        <w:t xml:space="preserve"> very good.  Antenna </w:t>
      </w:r>
      <w:r>
        <w:t>failure rates are much reduced from in the past due to improved qualit</w:t>
      </w:r>
      <w:r w:rsidR="001D4892">
        <w:t>y control; there has been only one</w:t>
      </w:r>
      <w:r>
        <w:t xml:space="preserve"> antenna failure since the last review</w:t>
      </w:r>
      <w:r w:rsidRPr="0042643F">
        <w:t>.  </w:t>
      </w:r>
      <w:r>
        <w:t>There is an ongoing optimization of source parameters due to the influence of hydrogen gas coming from the ion source on RFQ performance, especially considering the close coupling between the source and RFQ.  One tries to maintain low source gas flow for the RFQ, but if it is made too low, one has source p</w:t>
      </w:r>
      <w:r w:rsidRPr="0042643F">
        <w:t>lasma outages.  </w:t>
      </w:r>
      <w:r>
        <w:t xml:space="preserve">Part of this optimization involves trying to better understand the </w:t>
      </w:r>
      <w:proofErr w:type="gramStart"/>
      <w:r>
        <w:t>rf</w:t>
      </w:r>
      <w:proofErr w:type="gramEnd"/>
      <w:r>
        <w:t xml:space="preserve"> ignition process of the source plasma.</w:t>
      </w:r>
    </w:p>
    <w:p w14:paraId="1E9841E4" w14:textId="73F2CC25" w:rsidR="005465AB" w:rsidRPr="0042643F" w:rsidRDefault="005465AB" w:rsidP="005465AB">
      <w:pPr>
        <w:spacing w:after="240"/>
      </w:pPr>
      <w:r w:rsidRPr="0042643F">
        <w:t>The ion source test stand is operational again.  </w:t>
      </w:r>
      <w:r>
        <w:t>(This was a recommendation in the 2013 review</w:t>
      </w:r>
      <w:r w:rsidR="00BC16C1">
        <w:t>.)</w:t>
      </w:r>
      <w:r>
        <w:t xml:space="preserve">  </w:t>
      </w:r>
      <w:r w:rsidRPr="0042643F">
        <w:t xml:space="preserve">It </w:t>
      </w:r>
      <w:r>
        <w:t>wa</w:t>
      </w:r>
      <w:r w:rsidRPr="0042643F">
        <w:t xml:space="preserve">s </w:t>
      </w:r>
      <w:r>
        <w:t xml:space="preserve">also very </w:t>
      </w:r>
      <w:r w:rsidRPr="0042643F">
        <w:t>nice to see that external antenna development has resumed</w:t>
      </w:r>
      <w:r>
        <w:t xml:space="preserve"> on the test stand, since ultimately this will most likely be the preferred configuration, compared to the internal antenna</w:t>
      </w:r>
      <w:r w:rsidRPr="0042643F">
        <w:t>.  </w:t>
      </w:r>
    </w:p>
    <w:p w14:paraId="52249168" w14:textId="77777777" w:rsidR="005465AB" w:rsidRPr="0042643F" w:rsidRDefault="005465AB" w:rsidP="005465AB">
      <w:pPr>
        <w:spacing w:after="240"/>
      </w:pPr>
      <w:r>
        <w:t>It was stated at the review that p</w:t>
      </w:r>
      <w:r w:rsidRPr="0042643F">
        <w:t xml:space="preserve">roduction sources 2 and 4 are preferred over source 3.  </w:t>
      </w:r>
      <w:r>
        <w:t xml:space="preserve">The inferiority of source 3 is noticed in performance through the injector chain.  </w:t>
      </w:r>
      <w:r w:rsidRPr="0042643F">
        <w:t xml:space="preserve">The assumption is that the emittance is larger in </w:t>
      </w:r>
      <w:r>
        <w:t xml:space="preserve">source </w:t>
      </w:r>
      <w:r w:rsidRPr="0042643F">
        <w:t xml:space="preserve">3, but </w:t>
      </w:r>
      <w:r>
        <w:t xml:space="preserve">this </w:t>
      </w:r>
      <w:r w:rsidRPr="0042643F">
        <w:t>would be good to verify with new</w:t>
      </w:r>
      <w:r>
        <w:t xml:space="preserve"> measurements on the test stand.  In addition, while one tries to make the sources nearly identical, it would be good to</w:t>
      </w:r>
      <w:r w:rsidRPr="0042643F">
        <w:t xml:space="preserve"> inspect </w:t>
      </w:r>
      <w:r>
        <w:t xml:space="preserve">the three sources </w:t>
      </w:r>
      <w:r w:rsidRPr="0042643F">
        <w:t xml:space="preserve">carefully </w:t>
      </w:r>
      <w:r>
        <w:t xml:space="preserve">for </w:t>
      </w:r>
      <w:r w:rsidRPr="0042643F">
        <w:t>mechanical differences</w:t>
      </w:r>
      <w:r>
        <w:t>, to see if any differences in emittance</w:t>
      </w:r>
      <w:r w:rsidRPr="0042643F">
        <w:t xml:space="preserve"> can be understood.</w:t>
      </w:r>
    </w:p>
    <w:p w14:paraId="5FEB2ADB" w14:textId="77777777" w:rsidR="005465AB" w:rsidRPr="0042643F" w:rsidRDefault="005465AB" w:rsidP="005465AB">
      <w:pPr>
        <w:spacing w:after="240"/>
      </w:pPr>
      <w:r>
        <w:t xml:space="preserve">The short electrostatic </w:t>
      </w:r>
      <w:r w:rsidRPr="0042643F">
        <w:t xml:space="preserve">LEBT has been </w:t>
      </w:r>
      <w:r>
        <w:t>operating reliably</w:t>
      </w:r>
      <w:r w:rsidRPr="0042643F">
        <w:t xml:space="preserve">. </w:t>
      </w:r>
      <w:r>
        <w:t xml:space="preserve"> </w:t>
      </w:r>
      <w:r w:rsidRPr="0042643F">
        <w:t xml:space="preserve">A routine change-out </w:t>
      </w:r>
      <w:r>
        <w:t xml:space="preserve">of LEBT </w:t>
      </w:r>
      <w:r w:rsidRPr="0042643F">
        <w:t>is now done twice a year (insulator coating)</w:t>
      </w:r>
      <w:r>
        <w:t>, which seems to be a good practice to facilitate this reliability</w:t>
      </w:r>
      <w:r w:rsidRPr="0042643F">
        <w:t>.  </w:t>
      </w:r>
      <w:r>
        <w:t xml:space="preserve">The </w:t>
      </w:r>
      <w:r w:rsidRPr="0042643F">
        <w:t>LEBT gate valve</w:t>
      </w:r>
      <w:r>
        <w:t xml:space="preserve">, separating source vacuum and RFQ vacuum, </w:t>
      </w:r>
      <w:r w:rsidRPr="0042643F">
        <w:t xml:space="preserve">had been removed </w:t>
      </w:r>
      <w:r>
        <w:t>in the past due to reliability issues. The need for the reinstallation of a valve in this location</w:t>
      </w:r>
      <w:r w:rsidRPr="0042643F">
        <w:t xml:space="preserve"> has been realized</w:t>
      </w:r>
      <w:r>
        <w:t xml:space="preserve">, partly due to </w:t>
      </w:r>
      <w:r w:rsidRPr="0042643F">
        <w:t>recent</w:t>
      </w:r>
      <w:r>
        <w:t xml:space="preserve"> accidental </w:t>
      </w:r>
      <w:proofErr w:type="spellStart"/>
      <w:r>
        <w:t>ventings</w:t>
      </w:r>
      <w:proofErr w:type="spellEnd"/>
      <w:r>
        <w:t xml:space="preserve"> of the RFQ</w:t>
      </w:r>
      <w:r w:rsidRPr="0042643F">
        <w:t xml:space="preserve">.  Improvements </w:t>
      </w:r>
      <w:r>
        <w:t xml:space="preserve">to the valve operation </w:t>
      </w:r>
      <w:r w:rsidRPr="0042643F">
        <w:t xml:space="preserve">have been made, and it now seems reliable </w:t>
      </w:r>
      <w:r>
        <w:t xml:space="preserve">where it is being used </w:t>
      </w:r>
      <w:r w:rsidRPr="0042643F">
        <w:t>on the ion source test stand.  It should be reinstalled in LEBT so that in the future, one will be able to keep the RFQ under vacuum during source and LEBT maintenance, which should lead to better overall RFQ performance.</w:t>
      </w:r>
      <w:r>
        <w:t xml:space="preserve">  Ultimately, one hopes that there will be little need to ever vent the RFQ vacuum, which is a good thing for the RFQ.  </w:t>
      </w:r>
    </w:p>
    <w:p w14:paraId="5BD7F8DC" w14:textId="77777777" w:rsidR="005465AB" w:rsidRPr="0042643F" w:rsidRDefault="005465AB" w:rsidP="005465AB">
      <w:pPr>
        <w:spacing w:after="240"/>
      </w:pPr>
      <w:r w:rsidRPr="0042643F">
        <w:t>A major MEBT vacuum water leak occurred in September, 2014, dur</w:t>
      </w:r>
      <w:r>
        <w:t xml:space="preserve">ing a machine downtime period.  The leak was such that the MEBT was filled with water, and had to be </w:t>
      </w:r>
      <w:r w:rsidRPr="0042643F">
        <w:t>disassemble</w:t>
      </w:r>
      <w:r>
        <w:t>d and</w:t>
      </w:r>
      <w:r w:rsidRPr="0042643F">
        <w:t xml:space="preserve"> clean</w:t>
      </w:r>
      <w:r>
        <w:t>ed.  It took 6 weeks to clean and then re-establish beam</w:t>
      </w:r>
      <w:r w:rsidRPr="0042643F">
        <w:t xml:space="preserve">. The leak occurred in the </w:t>
      </w:r>
      <w:r>
        <w:t>MEBT chopper dump.  This dump</w:t>
      </w:r>
      <w:r w:rsidRPr="0042643F">
        <w:t xml:space="preserve"> has </w:t>
      </w:r>
      <w:r>
        <w:t xml:space="preserve">now </w:t>
      </w:r>
      <w:r w:rsidRPr="0042643F">
        <w:t>been removed</w:t>
      </w:r>
      <w:r>
        <w:t>, since the MEBT chopper use had</w:t>
      </w:r>
      <w:r w:rsidRPr="0042643F">
        <w:t xml:space="preserve"> not been essential, and any benefit with respect to reduction in losses was </w:t>
      </w:r>
      <w:r>
        <w:t>found to be minimal</w:t>
      </w:r>
      <w:r w:rsidRPr="0042643F">
        <w:t xml:space="preserve">. </w:t>
      </w:r>
    </w:p>
    <w:p w14:paraId="0772FFF2" w14:textId="77777777" w:rsidR="005465AB" w:rsidRDefault="005465AB" w:rsidP="005465AB">
      <w:pPr>
        <w:spacing w:after="240"/>
      </w:pPr>
      <w:r>
        <w:t xml:space="preserve">An ion source, LEBT, the second RFQ, and MEBT are now in place, comprising the </w:t>
      </w:r>
      <w:r w:rsidRPr="0042643F">
        <w:t>I</w:t>
      </w:r>
      <w:r>
        <w:t xml:space="preserve">ntegrated </w:t>
      </w:r>
      <w:r w:rsidRPr="0042643F">
        <w:t>T</w:t>
      </w:r>
      <w:r>
        <w:t xml:space="preserve">est </w:t>
      </w:r>
      <w:r w:rsidRPr="0042643F">
        <w:t>S</w:t>
      </w:r>
      <w:r>
        <w:t xml:space="preserve">tand </w:t>
      </w:r>
      <w:r w:rsidRPr="0042643F">
        <w:t>F</w:t>
      </w:r>
      <w:r>
        <w:t>acility</w:t>
      </w:r>
      <w:r w:rsidRPr="0042643F">
        <w:t xml:space="preserve"> </w:t>
      </w:r>
      <w:r>
        <w:t xml:space="preserve">(ITSF).  This </w:t>
      </w:r>
      <w:r w:rsidRPr="0042643F">
        <w:t>gives SNS a very important capability to</w:t>
      </w:r>
      <w:r>
        <w:t>, first, verify performance of the second RFQ, but then more generally</w:t>
      </w:r>
      <w:r w:rsidRPr="0042643F">
        <w:t xml:space="preserve"> perform studies of the LEBT, RFQ, and MEBT, all of which facilitate improvements to the front end.</w:t>
      </w:r>
      <w:r>
        <w:t xml:space="preserve">  </w:t>
      </w:r>
      <w:r w:rsidRPr="0042643F">
        <w:t>Al</w:t>
      </w:r>
      <w:r>
        <w:t>though significantly behind the schedule presented at the last review, almost</w:t>
      </w:r>
      <w:r w:rsidRPr="0042643F">
        <w:t xml:space="preserve"> all equipment is </w:t>
      </w:r>
      <w:r>
        <w:t xml:space="preserve">now </w:t>
      </w:r>
      <w:r w:rsidRPr="0042643F">
        <w:t xml:space="preserve">in place for RFQ testing with beam. Remaining items are the beam </w:t>
      </w:r>
      <w:r w:rsidRPr="00E4252B">
        <w:t xml:space="preserve">stop shielding, and the </w:t>
      </w:r>
      <w:r>
        <w:t>Personnel Protection System (</w:t>
      </w:r>
      <w:r w:rsidRPr="00E4252B">
        <w:t>PPS</w:t>
      </w:r>
      <w:r>
        <w:t>)</w:t>
      </w:r>
      <w:r w:rsidRPr="00E4252B">
        <w:t>.</w:t>
      </w:r>
      <w:r>
        <w:t xml:space="preserve">  </w:t>
      </w:r>
    </w:p>
    <w:p w14:paraId="3595CECB" w14:textId="77777777" w:rsidR="00BC0B13" w:rsidRDefault="005465AB" w:rsidP="00BC0B13">
      <w:pPr>
        <w:spacing w:after="240"/>
      </w:pPr>
      <w:r>
        <w:t xml:space="preserve">It was noted that there is no LEBT valve installed on the ITSF.  A valve should be made similar to the one to be put back on the operating beamline, and installed here.  The ITSF RFQ should be kept </w:t>
      </w:r>
      <w:r>
        <w:lastRenderedPageBreak/>
        <w:t xml:space="preserve">under vacuum as much as possible, and one should expect frequent source changes as the ITSF can be used to test source improvements, along with its other uses.  </w:t>
      </w:r>
    </w:p>
    <w:p w14:paraId="1A3788FC" w14:textId="21A68010" w:rsidR="00AE5D22" w:rsidRPr="0042643F" w:rsidRDefault="00AE5D22" w:rsidP="00902757">
      <w:pPr>
        <w:pStyle w:val="Heading2"/>
      </w:pPr>
      <w:bookmarkStart w:id="5" w:name="_Toc418588198"/>
      <w:r w:rsidRPr="000B20C9">
        <w:t>Recommendations</w:t>
      </w:r>
      <w:bookmarkEnd w:id="5"/>
    </w:p>
    <w:p w14:paraId="5F8EFDF7" w14:textId="77777777" w:rsidR="00AE5D22" w:rsidRPr="0042643F" w:rsidRDefault="00AE5D22" w:rsidP="00032D30">
      <w:pPr>
        <w:numPr>
          <w:ilvl w:val="0"/>
          <w:numId w:val="13"/>
        </w:numPr>
        <w:spacing w:after="240"/>
      </w:pPr>
      <w:r w:rsidRPr="0042643F">
        <w:t>After further testing, continue plans to reinstall the LEBT valve to better protect the RFQ vacuum.</w:t>
      </w:r>
    </w:p>
    <w:p w14:paraId="3513EFE0" w14:textId="5256B475" w:rsidR="007F56AB" w:rsidRDefault="00AE5D22" w:rsidP="00032D30">
      <w:pPr>
        <w:numPr>
          <w:ilvl w:val="0"/>
          <w:numId w:val="13"/>
        </w:numPr>
      </w:pPr>
      <w:r w:rsidRPr="0042643F">
        <w:t xml:space="preserve">Beam tests at the ITSF should be done ASAP. </w:t>
      </w:r>
      <w:r w:rsidR="00D8634E">
        <w:t xml:space="preserve">Put priority on installation of PPS, but </w:t>
      </w:r>
      <w:r w:rsidR="001D4892">
        <w:t xml:space="preserve">if </w:t>
      </w:r>
      <w:r w:rsidR="00D8634E">
        <w:t xml:space="preserve">that </w:t>
      </w:r>
      <w:proofErr w:type="gramStart"/>
      <w:r w:rsidR="00D8634E">
        <w:t>is</w:t>
      </w:r>
      <w:proofErr w:type="gramEnd"/>
      <w:r w:rsidR="00D8634E">
        <w:t xml:space="preserve"> not possible</w:t>
      </w:r>
      <w:r w:rsidRPr="0042643F">
        <w:t>, early operation at low rep rate prior to installation of the PPS would allow timely measurements of transmission, energy and emittance.</w:t>
      </w:r>
    </w:p>
    <w:p w14:paraId="1B30CAAC" w14:textId="77777777" w:rsidR="00FC452C" w:rsidRDefault="00FC452C" w:rsidP="00FC452C">
      <w:pPr>
        <w:ind w:left="720"/>
      </w:pPr>
    </w:p>
    <w:p w14:paraId="4483C60E" w14:textId="77777777" w:rsidR="007F56AB" w:rsidRPr="0042643F" w:rsidRDefault="007F56AB" w:rsidP="00FC452C">
      <w:pPr>
        <w:ind w:left="720"/>
      </w:pPr>
    </w:p>
    <w:p w14:paraId="42BBEB6E" w14:textId="5E47B9EB" w:rsidR="00AE5D22" w:rsidRDefault="00902757" w:rsidP="00902757">
      <w:pPr>
        <w:pStyle w:val="Heading1"/>
      </w:pPr>
      <w:bookmarkStart w:id="6" w:name="_Toc418588199"/>
      <w:r>
        <w:t>II.</w:t>
      </w:r>
      <w:r>
        <w:tab/>
      </w:r>
      <w:r w:rsidR="00BE01D5">
        <w:t>Superc</w:t>
      </w:r>
      <w:r w:rsidR="00AE5D22" w:rsidRPr="009F24BE">
        <w:t>onducting Linac and Superconducting RF</w:t>
      </w:r>
      <w:bookmarkEnd w:id="6"/>
    </w:p>
    <w:p w14:paraId="3E43AA76" w14:textId="67A940AB" w:rsidR="0042643F" w:rsidRPr="00E4252B" w:rsidRDefault="00BC0B13" w:rsidP="00902757">
      <w:pPr>
        <w:pStyle w:val="Heading2"/>
      </w:pPr>
      <w:bookmarkStart w:id="7" w:name="_Toc418588200"/>
      <w:r>
        <w:t>Observations and Comments</w:t>
      </w:r>
      <w:bookmarkEnd w:id="7"/>
    </w:p>
    <w:p w14:paraId="3CABB5C3" w14:textId="77777777" w:rsidR="00CD3D0E" w:rsidRDefault="00CD3D0E" w:rsidP="00CD3D0E">
      <w:pPr>
        <w:pStyle w:val="ListParagraph"/>
        <w:spacing w:after="240"/>
        <w:ind w:left="0"/>
      </w:pPr>
      <w:r>
        <w:t xml:space="preserve">The SNS team described results on the </w:t>
      </w:r>
      <w:r>
        <w:rPr>
          <w:bCs/>
        </w:rPr>
        <w:t>spare high-beta cryomodule,</w:t>
      </w:r>
      <w:r>
        <w:t xml:space="preserve"> which was fabricated in-house.  This cryomodule was demonstrated to have good performance and hence is a valuable asset for the SNS linac.  This is</w:t>
      </w:r>
      <w:r>
        <w:rPr>
          <w:bCs/>
        </w:rPr>
        <w:t xml:space="preserve"> a significant and impressive achievement</w:t>
      </w:r>
      <w:r>
        <w:t>.  The committee commends the SNS team on their work and their results.</w:t>
      </w:r>
    </w:p>
    <w:p w14:paraId="4CA5AA59" w14:textId="77777777" w:rsidR="00CD3D0E" w:rsidRDefault="00CD3D0E" w:rsidP="00CD3D0E">
      <w:pPr>
        <w:pStyle w:val="ListParagraph"/>
        <w:spacing w:after="240"/>
        <w:ind w:left="0"/>
      </w:pPr>
    </w:p>
    <w:p w14:paraId="2268D255" w14:textId="5A4B22C7" w:rsidR="00CD3D0E" w:rsidRDefault="00CD3D0E" w:rsidP="00CD3D0E">
      <w:pPr>
        <w:pStyle w:val="ListParagraph"/>
        <w:spacing w:after="240"/>
        <w:ind w:left="0"/>
      </w:pPr>
      <w:r>
        <w:t xml:space="preserve">The SNS team described their progress on in-house infrastructure for superconducting cavities and cryomodules.  A </w:t>
      </w:r>
      <w:r>
        <w:rPr>
          <w:bCs/>
        </w:rPr>
        <w:t>substantial investment has been made by SNS,</w:t>
      </w:r>
      <w:r>
        <w:t xml:space="preserve"> including a clean room, a heat treatment facility, a cavity test facility, and a cryomodule test facility.  </w:t>
      </w:r>
      <w:r>
        <w:rPr>
          <w:bCs/>
        </w:rPr>
        <w:t xml:space="preserve">The committee views this as a good investment in </w:t>
      </w:r>
      <w:r w:rsidR="000B20C9">
        <w:rPr>
          <w:bCs/>
        </w:rPr>
        <w:t>sustainability</w:t>
      </w:r>
      <w:r>
        <w:t>, considering that the SRF linac is critical to operatio</w:t>
      </w:r>
      <w:r w:rsidR="00C60FB7">
        <w:t xml:space="preserve">n of </w:t>
      </w:r>
      <w:r>
        <w:t>SNS as a user facility.</w:t>
      </w:r>
    </w:p>
    <w:p w14:paraId="0A84FD1D" w14:textId="77777777" w:rsidR="00CD3D0E" w:rsidRDefault="00CD3D0E" w:rsidP="00CD3D0E">
      <w:pPr>
        <w:pStyle w:val="ListParagraph"/>
        <w:spacing w:after="240"/>
        <w:ind w:left="0"/>
      </w:pPr>
    </w:p>
    <w:p w14:paraId="2A59CE36" w14:textId="77777777" w:rsidR="00CD3D0E" w:rsidRDefault="00CD3D0E" w:rsidP="00CD3D0E">
      <w:pPr>
        <w:pStyle w:val="ListParagraph"/>
        <w:spacing w:after="240"/>
        <w:ind w:left="0"/>
      </w:pPr>
      <w:r>
        <w:t xml:space="preserve">A plan was presented by the SNS team for an on-site small-scale </w:t>
      </w:r>
      <w:r>
        <w:rPr>
          <w:bCs/>
        </w:rPr>
        <w:t>electropolishing facility</w:t>
      </w:r>
      <w:r>
        <w:t xml:space="preserve"> for SRF cavities.  The plan includes an investigation into the possibility of using alternative surface preparation methods in order to avoid the need for hydrofluoric acid.  The committees sees alternative methods as having the potential to reduce substantial safety hazards associated with cavity preparation; we think that, if successful, such methods could provide significant benefits for the entire SRF community.  Plans for a larger production-oriented facility were described as a follow-on step after completion of the small-scale electropolishing facility.</w:t>
      </w:r>
    </w:p>
    <w:p w14:paraId="062B353B" w14:textId="77777777" w:rsidR="00C60FB7" w:rsidRDefault="00C60FB7" w:rsidP="00CD3D0E">
      <w:pPr>
        <w:pStyle w:val="ListParagraph"/>
        <w:spacing w:after="240"/>
        <w:ind w:left="0"/>
      </w:pPr>
    </w:p>
    <w:p w14:paraId="5248C475" w14:textId="63919EDE" w:rsidR="00CD3D0E" w:rsidRDefault="00CD3D0E" w:rsidP="00CD3D0E">
      <w:pPr>
        <w:pStyle w:val="ListParagraph"/>
        <w:spacing w:after="240"/>
        <w:ind w:left="0"/>
      </w:pPr>
      <w:r>
        <w:t xml:space="preserve">Results were presented by the SNS team on </w:t>
      </w:r>
      <w:r>
        <w:rPr>
          <w:bCs/>
        </w:rPr>
        <w:t>plasma processing</w:t>
      </w:r>
      <w:r>
        <w:t xml:space="preserve"> of multi-cell cavities, both in a laboratory environment and on a cavity in a cryomodule.  The plasma processing technique developed by SNS appears </w:t>
      </w:r>
      <w:r>
        <w:rPr>
          <w:bCs/>
        </w:rPr>
        <w:t>very promising</w:t>
      </w:r>
      <w:r>
        <w:t>.  The committee commends the SNS team on their work and results.  The committee feels that plasma processing has</w:t>
      </w:r>
      <w:r>
        <w:rPr>
          <w:bCs/>
        </w:rPr>
        <w:t xml:space="preserve"> good potential</w:t>
      </w:r>
      <w:r>
        <w:t xml:space="preserve"> to remedy problems with the cryomodules in the SNS linac.  The committee views the plasma processing work at SNS to be relevant to the greater SRF community.  Hence, we feel that plasma processing tests in a configuration which allows RF measurement of the quality factor (e.g. in the vertical test area) would be useful to more completely quantify the effect of plasma processing on cavity performance.</w:t>
      </w:r>
    </w:p>
    <w:p w14:paraId="5F7DC2B4" w14:textId="77777777" w:rsidR="000B20C9" w:rsidRDefault="000B20C9">
      <w:pPr>
        <w:rPr>
          <w:b/>
        </w:rPr>
      </w:pPr>
      <w:r>
        <w:rPr>
          <w:b/>
        </w:rPr>
        <w:br w:type="page"/>
      </w:r>
    </w:p>
    <w:p w14:paraId="2406D1B4" w14:textId="0B8BBB9C" w:rsidR="00AE5D22" w:rsidRPr="000B20C9" w:rsidRDefault="0042643F" w:rsidP="00902757">
      <w:pPr>
        <w:pStyle w:val="Heading2"/>
      </w:pPr>
      <w:bookmarkStart w:id="8" w:name="_Toc418588201"/>
      <w:r w:rsidRPr="000B20C9">
        <w:lastRenderedPageBreak/>
        <w:t>Recommendations</w:t>
      </w:r>
      <w:bookmarkEnd w:id="8"/>
    </w:p>
    <w:p w14:paraId="34A7AAF3" w14:textId="77777777" w:rsidR="00E4252B" w:rsidRPr="00E4252B" w:rsidRDefault="00E4252B" w:rsidP="00032D30">
      <w:pPr>
        <w:numPr>
          <w:ilvl w:val="0"/>
          <w:numId w:val="13"/>
        </w:numPr>
        <w:spacing w:after="240"/>
      </w:pPr>
      <w:r w:rsidRPr="00E4252B">
        <w:t>Proceed with plans for on-site electropolishing.  The committee agrees with the plan to develop a small-scale facility as a first step.  The committee supports the goal of exploring alternative methods with reduced safety hazards.</w:t>
      </w:r>
    </w:p>
    <w:p w14:paraId="1F560DD6" w14:textId="1CCD878D" w:rsidR="00E4252B" w:rsidRPr="00E4252B" w:rsidRDefault="00CD3D0E" w:rsidP="00032D30">
      <w:pPr>
        <w:numPr>
          <w:ilvl w:val="0"/>
          <w:numId w:val="13"/>
        </w:numPr>
        <w:spacing w:after="240"/>
      </w:pPr>
      <w:r>
        <w:t>The committee accepts the plan presented by SNS for the spare medium-beta cryomodule.  However, we encourage the inclusion of the procurement of this spare cryomodule into the project prioritization process.</w:t>
      </w:r>
    </w:p>
    <w:p w14:paraId="435D9140" w14:textId="77777777" w:rsidR="00E4252B" w:rsidRDefault="00E4252B" w:rsidP="00032D30">
      <w:pPr>
        <w:numPr>
          <w:ilvl w:val="0"/>
          <w:numId w:val="13"/>
        </w:numPr>
      </w:pPr>
      <w:r w:rsidRPr="00E4252B">
        <w:t xml:space="preserve">Proceed with plans for plasma processing.  Consider additional plasma processing tests in a configuration where the </w:t>
      </w:r>
      <w:r w:rsidRPr="00E4252B">
        <w:rPr>
          <w:i/>
          <w:iCs/>
        </w:rPr>
        <w:t>Q</w:t>
      </w:r>
      <w:r w:rsidRPr="00E4252B">
        <w:t xml:space="preserve"> can be measured.  Plan the in-situ plasma processing carefully to minimize the risk of particulate contamination in the linac.</w:t>
      </w:r>
    </w:p>
    <w:p w14:paraId="0E51EFB0" w14:textId="77777777" w:rsidR="007F56AB" w:rsidRDefault="007F56AB" w:rsidP="00FC452C">
      <w:pPr>
        <w:ind w:left="720"/>
      </w:pPr>
    </w:p>
    <w:p w14:paraId="7CEA3AFE" w14:textId="77777777" w:rsidR="00FC452C" w:rsidRDefault="00FC452C" w:rsidP="00FC452C">
      <w:pPr>
        <w:ind w:left="720"/>
      </w:pPr>
    </w:p>
    <w:p w14:paraId="779A1B2A" w14:textId="3E89A200" w:rsidR="00E4252B" w:rsidRPr="000370BA" w:rsidRDefault="00902757" w:rsidP="00902757">
      <w:pPr>
        <w:pStyle w:val="Heading1"/>
      </w:pPr>
      <w:bookmarkStart w:id="9" w:name="_Toc418588202"/>
      <w:r>
        <w:t>III.</w:t>
      </w:r>
      <w:r>
        <w:tab/>
      </w:r>
      <w:r w:rsidR="00E4252B" w:rsidRPr="000370BA">
        <w:t xml:space="preserve">High Power </w:t>
      </w:r>
      <w:r w:rsidR="007F56AB" w:rsidRPr="000370BA">
        <w:t>RF</w:t>
      </w:r>
      <w:bookmarkEnd w:id="9"/>
    </w:p>
    <w:p w14:paraId="6E110F12" w14:textId="77777777" w:rsidR="00E4252B" w:rsidRPr="00E4252B" w:rsidRDefault="00E4252B" w:rsidP="00902757">
      <w:pPr>
        <w:pStyle w:val="Heading2"/>
      </w:pPr>
      <w:bookmarkStart w:id="10" w:name="_Toc418588203"/>
      <w:r w:rsidRPr="00E4252B">
        <w:t>Observations and Comments</w:t>
      </w:r>
      <w:bookmarkEnd w:id="10"/>
    </w:p>
    <w:p w14:paraId="32424154" w14:textId="0F70D3C6" w:rsidR="00C6363A" w:rsidRDefault="00C6363A" w:rsidP="00C6363A">
      <w:pPr>
        <w:rPr>
          <w:bCs/>
        </w:rPr>
      </w:pPr>
      <w:r w:rsidRPr="002E1C8A">
        <w:t>The</w:t>
      </w:r>
      <w:r>
        <w:t xml:space="preserve"> Committee</w:t>
      </w:r>
      <w:r w:rsidRPr="002E1C8A">
        <w:t xml:space="preserve"> recognizes the accomplishments of the HVCM system in </w:t>
      </w:r>
      <w:r>
        <w:t xml:space="preserve">improved availability. With the installation of </w:t>
      </w:r>
      <w:r w:rsidRPr="002E1C8A">
        <w:t xml:space="preserve">the improved IGBT </w:t>
      </w:r>
      <w:r>
        <w:t>gate</w:t>
      </w:r>
      <w:r w:rsidRPr="002E1C8A">
        <w:t xml:space="preserve"> drive circuit</w:t>
      </w:r>
      <w:r>
        <w:t xml:space="preserve"> with fault detection, controlling the pulse termination, and the addition of the </w:t>
      </w:r>
      <w:r w:rsidRPr="002E1C8A">
        <w:t>IGBT snubber to eliminate overvoltage on the IGBTs</w:t>
      </w:r>
      <w:r w:rsidR="008F1DCE">
        <w:t>, as we</w:t>
      </w:r>
      <w:r>
        <w:t>ll as the preventive maintenance replacement of the high voltage resonance capacitors, the down time events have been reduced and the availability increased</w:t>
      </w:r>
      <w:r w:rsidRPr="00AA2403">
        <w:rPr>
          <w:sz w:val="20"/>
          <w:szCs w:val="20"/>
        </w:rPr>
        <w:t xml:space="preserve">. </w:t>
      </w:r>
      <w:r w:rsidRPr="00C6363A">
        <w:t>The</w:t>
      </w:r>
      <w:r>
        <w:rPr>
          <w:sz w:val="20"/>
          <w:szCs w:val="20"/>
        </w:rPr>
        <w:t xml:space="preserve"> </w:t>
      </w:r>
      <w:r w:rsidRPr="00C6363A">
        <w:t>p</w:t>
      </w:r>
      <w:r>
        <w:rPr>
          <w:color w:val="000000"/>
        </w:rPr>
        <w:t>reviously</w:t>
      </w:r>
      <w:r w:rsidRPr="008C4D72">
        <w:rPr>
          <w:color w:val="000000"/>
        </w:rPr>
        <w:t xml:space="preserve"> known IGBT failure problem</w:t>
      </w:r>
      <w:r>
        <w:rPr>
          <w:color w:val="000000"/>
        </w:rPr>
        <w:t xml:space="preserve"> </w:t>
      </w:r>
      <w:r w:rsidRPr="008C4D72">
        <w:rPr>
          <w:color w:val="000000"/>
        </w:rPr>
        <w:t>remains a potential significant risk</w:t>
      </w:r>
      <w:r>
        <w:rPr>
          <w:color w:val="000000"/>
        </w:rPr>
        <w:t xml:space="preserve">. </w:t>
      </w:r>
      <w:r>
        <w:t xml:space="preserve">A new pulse controller has been implemented on a test stand and lifetime testing is in process. The new controller will allow for </w:t>
      </w:r>
      <w:r w:rsidRPr="001929DC">
        <w:rPr>
          <w:bCs/>
        </w:rPr>
        <w:t>pulse voltage droop control</w:t>
      </w:r>
      <w:r>
        <w:rPr>
          <w:bCs/>
        </w:rPr>
        <w:t xml:space="preserve"> and</w:t>
      </w:r>
      <w:r w:rsidRPr="00157B9F">
        <w:t xml:space="preserve"> </w:t>
      </w:r>
      <w:r>
        <w:t xml:space="preserve">reduce the failure risks significantly. </w:t>
      </w:r>
      <w:r w:rsidRPr="00143417">
        <w:rPr>
          <w:bCs/>
        </w:rPr>
        <w:t>Previous</w:t>
      </w:r>
      <w:r>
        <w:rPr>
          <w:bCs/>
        </w:rPr>
        <w:t xml:space="preserve"> attempts to reduce the modulator pulse voltage droop had produced catastrophic failures in the modulator. The new controller has remote monitoring capability during operation of HVCM supply with the po</w:t>
      </w:r>
      <w:r w:rsidR="00840877">
        <w:rPr>
          <w:bCs/>
        </w:rPr>
        <w:t>tential to predict or prevent</w:t>
      </w:r>
      <w:r>
        <w:rPr>
          <w:bCs/>
        </w:rPr>
        <w:t xml:space="preserve"> serious failures.</w:t>
      </w:r>
    </w:p>
    <w:p w14:paraId="6488A42E" w14:textId="77777777" w:rsidR="00840877" w:rsidRDefault="00840877" w:rsidP="00C6363A"/>
    <w:p w14:paraId="32D0F035" w14:textId="2691574A" w:rsidR="00C6363A" w:rsidRDefault="00C6363A" w:rsidP="00C6363A">
      <w:r>
        <w:t>The Committee</w:t>
      </w:r>
      <w:r w:rsidRPr="002E1C8A">
        <w:t xml:space="preserve"> recognizes</w:t>
      </w:r>
      <w:r>
        <w:t xml:space="preserve"> that the </w:t>
      </w:r>
      <w:r w:rsidRPr="007F107F">
        <w:rPr>
          <w:bCs/>
        </w:rPr>
        <w:t>alternant topology</w:t>
      </w:r>
      <w:r>
        <w:rPr>
          <w:bCs/>
        </w:rPr>
        <w:t>, with the strip line buss connection, is the most likely approach to solve the ongoing high voltage equipment corona failure problems in the modulator and increase availability by reducing failure rates. The alternant topology is</w:t>
      </w:r>
      <w:r w:rsidRPr="0074115C">
        <w:rPr>
          <w:bCs/>
        </w:rPr>
        <w:t xml:space="preserve"> </w:t>
      </w:r>
      <w:r>
        <w:rPr>
          <w:bCs/>
        </w:rPr>
        <w:t>under evaluation at low voltage.</w:t>
      </w:r>
    </w:p>
    <w:p w14:paraId="149C000B" w14:textId="77777777" w:rsidR="00C6363A" w:rsidRDefault="00C6363A" w:rsidP="00C6363A"/>
    <w:p w14:paraId="3FBA50DB" w14:textId="0AA90254" w:rsidR="00C6363A" w:rsidRPr="000B20C9" w:rsidRDefault="00C6363A" w:rsidP="00902757">
      <w:pPr>
        <w:pStyle w:val="Heading2"/>
      </w:pPr>
      <w:bookmarkStart w:id="11" w:name="_Toc418588204"/>
      <w:r w:rsidRPr="000B20C9">
        <w:t>Comments</w:t>
      </w:r>
      <w:bookmarkEnd w:id="11"/>
    </w:p>
    <w:p w14:paraId="07D89075" w14:textId="0CF07963" w:rsidR="00C6363A" w:rsidRDefault="00C6363A" w:rsidP="00032D30">
      <w:pPr>
        <w:numPr>
          <w:ilvl w:val="0"/>
          <w:numId w:val="2"/>
        </w:numPr>
      </w:pPr>
      <w:r>
        <w:t>The new improved IGBT gate driver circuit addresses a significant number of limitations of the original gate drive</w:t>
      </w:r>
      <w:r w:rsidR="00BF7347">
        <w:t>r</w:t>
      </w:r>
      <w:r>
        <w:t>. The new trigger driver corrects timing variations, fault currents magnitude, detection, and protection against excessive currents. It does not address the problems of over temperature due to excessive switching losses from improper timing from the controller. The new controller, which utilizes the advanced features of the gate driver, is capable to address these switching loss issues and allow</w:t>
      </w:r>
      <w:r w:rsidR="00BF7347">
        <w:t>s</w:t>
      </w:r>
      <w:r>
        <w:t xml:space="preserve"> for more reliable</w:t>
      </w:r>
      <w:r w:rsidR="00BF7347">
        <w:t>,</w:t>
      </w:r>
      <w:r>
        <w:t xml:space="preserve"> longer pulse operation by reducing the IGBT switching losses.</w:t>
      </w:r>
    </w:p>
    <w:p w14:paraId="1A2A7BA6" w14:textId="029B921B" w:rsidR="00C6363A" w:rsidRDefault="00C6363A" w:rsidP="00032D30">
      <w:pPr>
        <w:numPr>
          <w:ilvl w:val="0"/>
          <w:numId w:val="2"/>
        </w:numPr>
      </w:pPr>
      <w:r>
        <w:t>The installation of the snubber network on the IGBTs</w:t>
      </w:r>
      <w:r w:rsidR="00BF7347">
        <w:t>,</w:t>
      </w:r>
      <w:r>
        <w:t xml:space="preserve"> with the help of the new controller can eliminate the IGBT overvoltage problem during inadvertent pulse termination. The new controller has demonstrated the capability to reduce the voltage droop during the pulse and </w:t>
      </w:r>
      <w:r w:rsidR="00BF7347">
        <w:lastRenderedPageBreak/>
        <w:t xml:space="preserve">has </w:t>
      </w:r>
      <w:r>
        <w:t>the potential of limiting the excessive switching losses by improving the switching control and detuning of the modulator resonance.</w:t>
      </w:r>
    </w:p>
    <w:p w14:paraId="6AD64A0C" w14:textId="7678FFCF" w:rsidR="00C6363A" w:rsidRDefault="00C6363A" w:rsidP="00032D30">
      <w:pPr>
        <w:numPr>
          <w:ilvl w:val="0"/>
          <w:numId w:val="2"/>
        </w:numPr>
      </w:pPr>
      <w:r>
        <w:t xml:space="preserve">The coronal failures of the capacitors and pulse transformer are best addressed by reducing the fast voltage change (dv/dt) on the high voltage resonant capacitor and transformer windings. With the present transformer configuration, it is </w:t>
      </w:r>
      <w:r w:rsidR="00BF7347">
        <w:t>impossible</w:t>
      </w:r>
      <w:r>
        <w:t xml:space="preserve"> to reduce the fast rate of change of voltage. The best engineering practice in a direct current high voltage supply is to series stack supplies to reduce the dv/dt voltage on each supply. The innovative alternate topology being evaluated at the present time stacks power supplies without increasing the number of transformer cores reducing the dv/dt on the transformers and resonance capacitors. The secondary winding could further be divided and series stack</w:t>
      </w:r>
      <w:r w:rsidR="00840877">
        <w:t>ed</w:t>
      </w:r>
      <w:r>
        <w:t xml:space="preserve"> with diodes to reduce the dv/dt on the transformer windings and resonant capacitor.</w:t>
      </w:r>
    </w:p>
    <w:p w14:paraId="39E397C9" w14:textId="0500C98D" w:rsidR="00C6363A" w:rsidRDefault="00BF7347" w:rsidP="00032D30">
      <w:pPr>
        <w:numPr>
          <w:ilvl w:val="0"/>
          <w:numId w:val="2"/>
        </w:numPr>
      </w:pPr>
      <w:r>
        <w:t>Another issue, which has been apparent for a long time,</w:t>
      </w:r>
      <w:r w:rsidR="00C6363A">
        <w:t xml:space="preserve"> </w:t>
      </w:r>
      <w:r>
        <w:t>does</w:t>
      </w:r>
      <w:r w:rsidR="00C6363A">
        <w:t xml:space="preserve"> not easily attribute to modulator failure but </w:t>
      </w:r>
      <w:r>
        <w:t xml:space="preserve">it has </w:t>
      </w:r>
      <w:r w:rsidR="00C6363A">
        <w:t>caused poor performance of the modulator</w:t>
      </w:r>
      <w:r>
        <w:t>,</w:t>
      </w:r>
      <w:r w:rsidR="00C6363A">
        <w:t xml:space="preserve"> is the electrical connection between the energy storage capacitors and the switching modules. Although the multiple coaxial cables between the energy storage capacitor and the switching modules appears to have very low inductance, </w:t>
      </w:r>
      <w:r w:rsidR="00840877">
        <w:t>they</w:t>
      </w:r>
      <w:r w:rsidR="000D60F8">
        <w:t xml:space="preserve"> in fact cause</w:t>
      </w:r>
      <w:r w:rsidR="00C6363A">
        <w:t xml:space="preserve"> voltage ringing between the energy storage capacitor and switching plates. The result is voltage fluctuation</w:t>
      </w:r>
      <w:r>
        <w:t>s</w:t>
      </w:r>
      <w:r w:rsidR="00C6363A">
        <w:t xml:space="preserve"> on the nominal grounds and ripple voltages on the total output. It has been de</w:t>
      </w:r>
      <w:r>
        <w:t>monstrated by replacement of the</w:t>
      </w:r>
      <w:r w:rsidR="00C6363A">
        <w:t>s</w:t>
      </w:r>
      <w:r>
        <w:t>e</w:t>
      </w:r>
      <w:r w:rsidR="00C6363A">
        <w:t xml:space="preserve"> cables with a strip line bus configuration </w:t>
      </w:r>
      <w:r>
        <w:t>that</w:t>
      </w:r>
      <w:r w:rsidR="00C6363A">
        <w:t xml:space="preserve"> voltage fluctuations on the grounds and output </w:t>
      </w:r>
      <w:r w:rsidR="0029084C">
        <w:t>can be eliminated</w:t>
      </w:r>
      <w:r w:rsidR="00C6363A">
        <w:t>.</w:t>
      </w:r>
    </w:p>
    <w:p w14:paraId="792C66ED" w14:textId="57ACA9DE" w:rsidR="009375C3" w:rsidRDefault="00C6363A" w:rsidP="00032D30">
      <w:pPr>
        <w:numPr>
          <w:ilvl w:val="0"/>
          <w:numId w:val="2"/>
        </w:numPr>
      </w:pPr>
      <w:r>
        <w:t>There appears to be an abnormal number of premature klystron heater failures. This could be caused by exce</w:t>
      </w:r>
      <w:r w:rsidR="0029084C">
        <w:t>ssive heater temperature. Periodic monitoring</w:t>
      </w:r>
      <w:r>
        <w:t xml:space="preserve"> of the klystron saturation current</w:t>
      </w:r>
      <w:r w:rsidR="0029084C">
        <w:t xml:space="preserve"> versus heater power and reductions in</w:t>
      </w:r>
      <w:r>
        <w:t xml:space="preserve"> the heater to the minimum power could prolong the klystron lifetime. There </w:t>
      </w:r>
      <w:r w:rsidR="0029084C">
        <w:t>appears to be sufficient spare k</w:t>
      </w:r>
      <w:r>
        <w:t>lystrons to allow for evaluation of the klystron failures.</w:t>
      </w:r>
    </w:p>
    <w:p w14:paraId="15FD7CAC" w14:textId="77777777" w:rsidR="00BC0B13" w:rsidRPr="00BC0B13" w:rsidRDefault="00BC0B13" w:rsidP="00BC0B13">
      <w:pPr>
        <w:ind w:left="720"/>
      </w:pPr>
    </w:p>
    <w:p w14:paraId="2F8E5480" w14:textId="10CAFBE7" w:rsidR="00E4252B" w:rsidRPr="000B20C9" w:rsidRDefault="00E4252B" w:rsidP="00902757">
      <w:pPr>
        <w:pStyle w:val="Heading2"/>
      </w:pPr>
      <w:bookmarkStart w:id="12" w:name="_Toc418588205"/>
      <w:r w:rsidRPr="000B20C9">
        <w:t>Recommendations</w:t>
      </w:r>
      <w:bookmarkEnd w:id="12"/>
    </w:p>
    <w:p w14:paraId="024C79FC" w14:textId="5A619410" w:rsidR="00E4252B" w:rsidRPr="00E4252B" w:rsidRDefault="00E4252B" w:rsidP="00032D30">
      <w:pPr>
        <w:numPr>
          <w:ilvl w:val="0"/>
          <w:numId w:val="13"/>
        </w:numPr>
        <w:spacing w:after="240"/>
      </w:pPr>
      <w:r w:rsidRPr="00E4252B">
        <w:t xml:space="preserve">Complete replacement </w:t>
      </w:r>
      <w:r w:rsidR="008B0837">
        <w:t xml:space="preserve">of </w:t>
      </w:r>
      <w:r w:rsidRPr="00E4252B">
        <w:t>the improved IGBT gate drives and snubber networks.</w:t>
      </w:r>
    </w:p>
    <w:p w14:paraId="4AF076F6" w14:textId="77777777" w:rsidR="00E4252B" w:rsidRPr="00E4252B" w:rsidRDefault="00E4252B" w:rsidP="00032D30">
      <w:pPr>
        <w:numPr>
          <w:ilvl w:val="0"/>
          <w:numId w:val="13"/>
        </w:numPr>
        <w:spacing w:after="240"/>
      </w:pPr>
      <w:r w:rsidRPr="00E4252B">
        <w:t>Implement the new controllers on a HVCM in the linac to verify operation into beam loading cryogenic module.</w:t>
      </w:r>
    </w:p>
    <w:p w14:paraId="0610A0FA" w14:textId="27E71291" w:rsidR="00E4252B" w:rsidRPr="00E4252B" w:rsidRDefault="00C6363A" w:rsidP="00032D30">
      <w:pPr>
        <w:numPr>
          <w:ilvl w:val="0"/>
          <w:numId w:val="13"/>
        </w:numPr>
        <w:spacing w:after="240"/>
      </w:pPr>
      <w:r>
        <w:t>When available, r</w:t>
      </w:r>
      <w:r w:rsidR="00E4252B" w:rsidRPr="00E4252B">
        <w:t>eplace all HVCM with new controller as soon as practical.</w:t>
      </w:r>
    </w:p>
    <w:p w14:paraId="46FC46A0" w14:textId="7F862C46" w:rsidR="00E4252B" w:rsidRPr="00E4252B" w:rsidRDefault="00E4252B" w:rsidP="00032D30">
      <w:pPr>
        <w:numPr>
          <w:ilvl w:val="0"/>
          <w:numId w:val="13"/>
        </w:numPr>
        <w:spacing w:after="240"/>
      </w:pPr>
      <w:r w:rsidRPr="00E4252B">
        <w:t xml:space="preserve">Complete evaluation of the alternant topology in the test stand at full power levels. </w:t>
      </w:r>
    </w:p>
    <w:p w14:paraId="572E3D9E" w14:textId="22858E4B" w:rsidR="00E4252B" w:rsidRDefault="00E4252B" w:rsidP="00032D30">
      <w:pPr>
        <w:numPr>
          <w:ilvl w:val="0"/>
          <w:numId w:val="13"/>
        </w:numPr>
      </w:pPr>
      <w:r w:rsidRPr="00E4252B">
        <w:t>Monitor all klystron saturation characteristics and adjust heaters for minimum operating temperature and track heater adjustm</w:t>
      </w:r>
      <w:r w:rsidR="008F1DCE">
        <w:t>en</w:t>
      </w:r>
      <w:r w:rsidR="00BE01D5">
        <w:t>t trends to assist in indication of</w:t>
      </w:r>
      <w:r w:rsidRPr="00E4252B">
        <w:t xml:space="preserve"> end of life.</w:t>
      </w:r>
    </w:p>
    <w:p w14:paraId="73313650" w14:textId="77777777" w:rsidR="007F56AB" w:rsidRDefault="007F56AB" w:rsidP="00FC452C">
      <w:pPr>
        <w:ind w:left="720"/>
      </w:pPr>
    </w:p>
    <w:p w14:paraId="6D1A156B" w14:textId="77777777" w:rsidR="00FC452C" w:rsidRPr="00E4252B" w:rsidRDefault="00FC452C" w:rsidP="00FC452C">
      <w:pPr>
        <w:ind w:left="720"/>
      </w:pPr>
    </w:p>
    <w:p w14:paraId="23FEB9E8" w14:textId="6B59350B" w:rsidR="00AE5D22" w:rsidRDefault="00902757" w:rsidP="00902757">
      <w:pPr>
        <w:pStyle w:val="Heading1"/>
      </w:pPr>
      <w:bookmarkStart w:id="13" w:name="_Toc418588206"/>
      <w:r>
        <w:t>IV.</w:t>
      </w:r>
      <w:r>
        <w:tab/>
      </w:r>
      <w:r w:rsidR="00BC0B13">
        <w:t>Controls</w:t>
      </w:r>
      <w:bookmarkEnd w:id="13"/>
    </w:p>
    <w:p w14:paraId="7E2EB525" w14:textId="1F27642C" w:rsidR="00BE2B01" w:rsidRPr="00BE2B01" w:rsidRDefault="00BC0B13" w:rsidP="00902757">
      <w:pPr>
        <w:pStyle w:val="Heading2"/>
      </w:pPr>
      <w:bookmarkStart w:id="14" w:name="_Toc418588207"/>
      <w:r>
        <w:t>Observations and Comments</w:t>
      </w:r>
      <w:bookmarkEnd w:id="14"/>
    </w:p>
    <w:p w14:paraId="03619FFB" w14:textId="00E56A72" w:rsidR="00D05BA1" w:rsidRDefault="00641C62" w:rsidP="00D05BA1">
      <w:r>
        <w:t xml:space="preserve">The </w:t>
      </w:r>
      <w:r w:rsidR="00D05BA1">
        <w:t>Controls teams appear to have more demands made upon their resources than they can deliver with the availa</w:t>
      </w:r>
      <w:r w:rsidR="008F1DCE">
        <w:t>ble effort. These teams include:</w:t>
      </w:r>
      <w:r w:rsidR="00D05BA1">
        <w:t xml:space="preserve"> protection systems, process controls and vacuum controls. </w:t>
      </w:r>
    </w:p>
    <w:p w14:paraId="53431395" w14:textId="77777777" w:rsidR="00D05BA1" w:rsidRDefault="00D05BA1" w:rsidP="00D05BA1"/>
    <w:p w14:paraId="4F532C32" w14:textId="082FAB52" w:rsidR="00D05BA1" w:rsidRDefault="00D05BA1" w:rsidP="00D05BA1">
      <w:r>
        <w:lastRenderedPageBreak/>
        <w:t>In particular</w:t>
      </w:r>
      <w:r w:rsidR="008B0837">
        <w:t>,</w:t>
      </w:r>
      <w:r>
        <w:t xml:space="preserve"> the protection system </w:t>
      </w:r>
      <w:r w:rsidR="009D5F2B">
        <w:t xml:space="preserve">(PS) </w:t>
      </w:r>
      <w:r>
        <w:t>group seem</w:t>
      </w:r>
      <w:r w:rsidR="008B0837">
        <w:t>s</w:t>
      </w:r>
      <w:r>
        <w:t xml:space="preserve"> to be on the critical path for RFQ testing in the IFTS. </w:t>
      </w:r>
      <w:r w:rsidR="009D5F2B">
        <w:t>PS resources are needed to move the RFQ project forward in time to meet the 2016 installation window</w:t>
      </w:r>
      <w:r>
        <w:t>.</w:t>
      </w:r>
    </w:p>
    <w:p w14:paraId="44D357AD" w14:textId="77777777" w:rsidR="00D05BA1" w:rsidRDefault="00D05BA1" w:rsidP="00D05BA1"/>
    <w:p w14:paraId="7AD755B2" w14:textId="096EBB6D" w:rsidR="00D05BA1" w:rsidRDefault="00D05BA1" w:rsidP="00D05BA1">
      <w:r>
        <w:t xml:space="preserve">Installed equipment approaching or reaching obsolescence is a situation confronting a number of groups, including Controls. The Controls group </w:t>
      </w:r>
      <w:r w:rsidR="008F1DCE">
        <w:t>is</w:t>
      </w:r>
      <w:r>
        <w:t xml:space="preserve"> taking a logical approach to managing the situation by examining the “burn rate” of spares to forecast when systems will become unsupportable.</w:t>
      </w:r>
    </w:p>
    <w:p w14:paraId="31FF834D" w14:textId="77777777" w:rsidR="00D05BA1" w:rsidRDefault="00D05BA1" w:rsidP="00D05BA1"/>
    <w:p w14:paraId="325D01B5" w14:textId="4289A57B" w:rsidR="00D05BA1" w:rsidRDefault="00D05BA1" w:rsidP="00D05BA1">
      <w:pPr>
        <w:spacing w:after="240"/>
      </w:pPr>
      <w:r>
        <w:t>Following the “PPS incident” that was caused by a misconfigured ground connection</w:t>
      </w:r>
      <w:r w:rsidR="008F1DCE">
        <w:t>,</w:t>
      </w:r>
      <w:r>
        <w:t xml:space="preserve"> the </w:t>
      </w:r>
      <w:r w:rsidR="009D5F2B">
        <w:t>Protection System</w:t>
      </w:r>
      <w:r w:rsidRPr="00BE2B01">
        <w:t xml:space="preserve"> </w:t>
      </w:r>
      <w:r>
        <w:t xml:space="preserve">team </w:t>
      </w:r>
      <w:r w:rsidR="008F1DCE">
        <w:t>has</w:t>
      </w:r>
      <w:r>
        <w:t xml:space="preserve"> taken a thorough and deliberate approach to ensuring the future performance of the system will be robust. This has included bringing </w:t>
      </w:r>
      <w:r w:rsidR="009D5F2B">
        <w:t xml:space="preserve">in </w:t>
      </w:r>
      <w:r>
        <w:t>numerous external SMEs and not shirking from maki</w:t>
      </w:r>
      <w:r w:rsidR="008B0837">
        <w:t>ng improvements where necessary.  F</w:t>
      </w:r>
      <w:r>
        <w:t xml:space="preserve">or example they </w:t>
      </w:r>
      <w:r w:rsidRPr="00BE2B01">
        <w:t xml:space="preserve">appear to be taking a thorough and deliberate approach to documenting and re-engineering their systems. </w:t>
      </w:r>
      <w:r w:rsidR="000C322E">
        <w:t xml:space="preserve">Another aspect </w:t>
      </w:r>
      <w:r>
        <w:t xml:space="preserve">the PPS team </w:t>
      </w:r>
      <w:r w:rsidR="008F1DCE">
        <w:t>is</w:t>
      </w:r>
      <w:r>
        <w:t xml:space="preserve"> addressing is </w:t>
      </w:r>
      <w:r w:rsidR="000C322E">
        <w:t xml:space="preserve">to </w:t>
      </w:r>
      <w:r>
        <w:t>c</w:t>
      </w:r>
      <w:r w:rsidR="000C322E">
        <w:t>onsolidate</w:t>
      </w:r>
      <w:r>
        <w:t xml:space="preserve"> the number of architectures in the facility. </w:t>
      </w:r>
      <w:r w:rsidRPr="00BE2B01">
        <w:t>This is the correct approach</w:t>
      </w:r>
      <w:r>
        <w:t xml:space="preserve">. </w:t>
      </w:r>
    </w:p>
    <w:p w14:paraId="35174356" w14:textId="57C53204" w:rsidR="00D05BA1" w:rsidRPr="00500875" w:rsidRDefault="00D05BA1" w:rsidP="00902757">
      <w:pPr>
        <w:spacing w:after="240"/>
      </w:pPr>
      <w:r>
        <w:t>The I</w:t>
      </w:r>
      <w:r w:rsidRPr="00500875">
        <w:t xml:space="preserve">nstrument Data Acquisition and Controls </w:t>
      </w:r>
      <w:r>
        <w:t>team appear</w:t>
      </w:r>
      <w:r w:rsidR="008B0837">
        <w:t>s</w:t>
      </w:r>
      <w:r>
        <w:t xml:space="preserve"> to have done a very good job of bringing standardization to instrument controls, with 5 instruments converted so far. We heard that instrument scientists are asking to be next on the conversion list, so the </w:t>
      </w:r>
      <w:r w:rsidR="00FC452C">
        <w:t>team</w:t>
      </w:r>
      <w:r>
        <w:t xml:space="preserve"> must be doing an excellent job. There will be a challenge in the future as already converted instruments start to need maintenance or new capabilities. This will act as a drag on the </w:t>
      </w:r>
      <w:r w:rsidR="00FC452C">
        <w:t>team</w:t>
      </w:r>
      <w:r>
        <w:t>’s ability to take on new instruments. Management can help by understanding this situation and being clear in setting expectations for instrument scientists.</w:t>
      </w:r>
    </w:p>
    <w:p w14:paraId="56A24288" w14:textId="562E86E9" w:rsidR="00BE2B01" w:rsidRPr="00BE2B01" w:rsidRDefault="00BE2B01" w:rsidP="00902757">
      <w:pPr>
        <w:pStyle w:val="Heading2"/>
      </w:pPr>
      <w:bookmarkStart w:id="15" w:name="_Toc418588208"/>
      <w:r w:rsidRPr="00BE2B01">
        <w:t>Recommendations</w:t>
      </w:r>
      <w:bookmarkEnd w:id="15"/>
    </w:p>
    <w:p w14:paraId="7D1F3CC7" w14:textId="7C3155E7" w:rsidR="00D05BA1" w:rsidRDefault="00D05BA1" w:rsidP="00032D30">
      <w:pPr>
        <w:pStyle w:val="ListParagraph"/>
        <w:numPr>
          <w:ilvl w:val="0"/>
          <w:numId w:val="13"/>
        </w:numPr>
      </w:pPr>
      <w:r>
        <w:t xml:space="preserve">We recommend examining the benefits of augmenting </w:t>
      </w:r>
      <w:r w:rsidRPr="00BE2B01">
        <w:t>Protection Systems and Process Controls teams</w:t>
      </w:r>
      <w:r>
        <w:t xml:space="preserve"> with contractors. If the need is to get over </w:t>
      </w:r>
      <w:r w:rsidR="00641C62">
        <w:t xml:space="preserve">a </w:t>
      </w:r>
      <w:r>
        <w:t>limited period of high demand this may be sufficient.</w:t>
      </w:r>
    </w:p>
    <w:p w14:paraId="326BA086" w14:textId="77777777" w:rsidR="00D05BA1" w:rsidRDefault="00D05BA1" w:rsidP="00D05BA1">
      <w:pPr>
        <w:ind w:left="360"/>
      </w:pPr>
    </w:p>
    <w:p w14:paraId="65F9F365" w14:textId="77777777" w:rsidR="00D05BA1" w:rsidRDefault="00D05BA1" w:rsidP="00183897">
      <w:pPr>
        <w:pStyle w:val="ListParagraph"/>
        <w:numPr>
          <w:ilvl w:val="0"/>
          <w:numId w:val="13"/>
        </w:numPr>
      </w:pPr>
      <w:r>
        <w:t>In a budget constrained environment it may be necessary to rebalance resources across the division if it is thought that the higher demands on Controls will be sustained. If budgets are very constrained, a rebalancing of resources may be beneficial even to get through a short-term period of high demand.</w:t>
      </w:r>
    </w:p>
    <w:p w14:paraId="40FB44CE" w14:textId="77777777" w:rsidR="00D05BA1" w:rsidRDefault="00D05BA1" w:rsidP="00D05BA1">
      <w:pPr>
        <w:pStyle w:val="ListParagraph"/>
      </w:pPr>
    </w:p>
    <w:p w14:paraId="028B67E2" w14:textId="77777777" w:rsidR="00D05BA1" w:rsidRDefault="00D05BA1" w:rsidP="00032D30">
      <w:pPr>
        <w:pStyle w:val="ListParagraph"/>
        <w:numPr>
          <w:ilvl w:val="0"/>
          <w:numId w:val="13"/>
        </w:numPr>
      </w:pPr>
      <w:r w:rsidRPr="00BE2B01">
        <w:t>Standardization of Protection Systems is essential to realize future efficiencies, reliability and safety. Continue this activity.</w:t>
      </w:r>
    </w:p>
    <w:p w14:paraId="391D02CC" w14:textId="77777777" w:rsidR="00D05BA1" w:rsidRDefault="00D05BA1" w:rsidP="00D05BA1">
      <w:pPr>
        <w:pStyle w:val="ListParagraph"/>
      </w:pPr>
    </w:p>
    <w:p w14:paraId="0BB4DF97" w14:textId="2A651D4B" w:rsidR="00D05BA1" w:rsidRDefault="00D05BA1" w:rsidP="000B20C9">
      <w:pPr>
        <w:pStyle w:val="ListParagraph"/>
        <w:numPr>
          <w:ilvl w:val="0"/>
          <w:numId w:val="13"/>
        </w:numPr>
        <w:spacing w:after="240"/>
      </w:pPr>
      <w:r>
        <w:t>In a budget constrained environment</w:t>
      </w:r>
      <w:r w:rsidR="008F1DCE">
        <w:t>,</w:t>
      </w:r>
      <w:r>
        <w:t xml:space="preserve"> the approaching obsolescence of systems presents the organization with a dilemma; do we redevelop an old system or do we invest those resources in developing the facilities capabilities? This is a prioritization decision that is best made by the SNS management team. It may be that individual system managers have to cope w</w:t>
      </w:r>
      <w:r w:rsidR="008F1DCE">
        <w:t>ith a lower level of spares than</w:t>
      </w:r>
      <w:r>
        <w:t xml:space="preserve"> they are comfortable with. It may also be that the facility decides that it can take the risk of living with system obsolescence if it believes the system is stable, performing adequately and the functional requirements of the system are unlikely to change for the foreseeable future.</w:t>
      </w:r>
    </w:p>
    <w:p w14:paraId="0A11A7C5" w14:textId="4987601C" w:rsidR="00BE2B01" w:rsidRPr="009F24BE" w:rsidRDefault="00902757" w:rsidP="003D48FF">
      <w:pPr>
        <w:pStyle w:val="Heading1"/>
        <w:ind w:left="0" w:firstLine="0"/>
      </w:pPr>
      <w:bookmarkStart w:id="16" w:name="_Toc418588209"/>
      <w:r>
        <w:lastRenderedPageBreak/>
        <w:t>V.</w:t>
      </w:r>
      <w:r>
        <w:tab/>
      </w:r>
      <w:r w:rsidR="00BE2B01" w:rsidRPr="009F24BE">
        <w:t>H</w:t>
      </w:r>
      <w:r w:rsidR="00BE2B01" w:rsidRPr="009F24BE">
        <w:rPr>
          <w:vertAlign w:val="superscript"/>
        </w:rPr>
        <w:t>-</w:t>
      </w:r>
      <w:r w:rsidR="00BE2B01" w:rsidRPr="009F24BE">
        <w:t xml:space="preserve"> Stripping</w:t>
      </w:r>
      <w:bookmarkEnd w:id="16"/>
    </w:p>
    <w:p w14:paraId="625DE0AB" w14:textId="2CD6F040" w:rsidR="00BE2B01" w:rsidRPr="00BE2B01" w:rsidRDefault="007F56AB" w:rsidP="00902757">
      <w:pPr>
        <w:pStyle w:val="Heading2"/>
      </w:pPr>
      <w:bookmarkStart w:id="17" w:name="_Toc418588210"/>
      <w:r>
        <w:t>Observations and comments</w:t>
      </w:r>
      <w:bookmarkEnd w:id="17"/>
    </w:p>
    <w:p w14:paraId="752A39B4" w14:textId="3AD3E30A" w:rsidR="00B42AB7" w:rsidRDefault="00D21403" w:rsidP="00D21403">
      <w:pPr>
        <w:spacing w:after="240"/>
      </w:pPr>
      <w:r>
        <w:t xml:space="preserve">Although </w:t>
      </w:r>
      <w:r w:rsidR="00BE2B01" w:rsidRPr="00BE2B01">
        <w:t>H</w:t>
      </w:r>
      <w:r w:rsidR="00BE2B01" w:rsidRPr="00BE2B01">
        <w:rPr>
          <w:vertAlign w:val="superscript"/>
        </w:rPr>
        <w:t>-</w:t>
      </w:r>
      <w:r>
        <w:t xml:space="preserve"> s</w:t>
      </w:r>
      <w:r w:rsidR="00BE2B01" w:rsidRPr="00BE2B01">
        <w:t xml:space="preserve">tripping </w:t>
      </w:r>
      <w:r>
        <w:t xml:space="preserve">is a concern in any high power </w:t>
      </w:r>
      <w:r w:rsidR="00EB476E" w:rsidRPr="00BE2B01">
        <w:t>H</w:t>
      </w:r>
      <w:r w:rsidR="00EB476E" w:rsidRPr="00BE2B01">
        <w:rPr>
          <w:vertAlign w:val="superscript"/>
        </w:rPr>
        <w:t>-</w:t>
      </w:r>
      <w:r w:rsidR="00EB476E">
        <w:t xml:space="preserve"> </w:t>
      </w:r>
      <w:r>
        <w:t>injection scheme, SNS has had good operational experience</w:t>
      </w:r>
      <w:r w:rsidR="00BE2B01" w:rsidRPr="00BE2B01">
        <w:t xml:space="preserve">, up to and including </w:t>
      </w:r>
      <w:r w:rsidR="007C7E0D">
        <w:t xml:space="preserve">injection at </w:t>
      </w:r>
      <w:r w:rsidR="00BE2B01" w:rsidRPr="00BE2B01">
        <w:t>1.4MW power level</w:t>
      </w:r>
      <w:r w:rsidR="00EB476E">
        <w:t>s</w:t>
      </w:r>
      <w:r w:rsidR="00BE2B01" w:rsidRPr="00BE2B01">
        <w:t>.</w:t>
      </w:r>
      <w:r w:rsidR="007C7E0D">
        <w:t xml:space="preserve"> </w:t>
      </w:r>
      <w:r w:rsidR="008C43B6">
        <w:t xml:space="preserve"> </w:t>
      </w:r>
      <w:r w:rsidR="00B42AB7">
        <w:t>This experience does lead to expectations that the foil scheme will work for</w:t>
      </w:r>
      <w:r w:rsidR="00FC452C">
        <w:t xml:space="preserve"> the near term operation at 1.4</w:t>
      </w:r>
      <w:r w:rsidR="00B42AB7">
        <w:t xml:space="preserve">MW, and with the ongoing foil development, to </w:t>
      </w:r>
      <w:r w:rsidR="00EB476E">
        <w:t>the expected power level of 2.5</w:t>
      </w:r>
      <w:r w:rsidR="00B42AB7">
        <w:t xml:space="preserve">MW when the second target station </w:t>
      </w:r>
      <w:r w:rsidR="00F8799B">
        <w:t xml:space="preserve">(STS) </w:t>
      </w:r>
      <w:r w:rsidR="00B42AB7">
        <w:t>power upgrade is done.</w:t>
      </w:r>
    </w:p>
    <w:p w14:paraId="1A560D13" w14:textId="74F2AC88" w:rsidR="00BE2B01" w:rsidRDefault="00B42AB7" w:rsidP="00F8799B">
      <w:pPr>
        <w:spacing w:after="240"/>
      </w:pPr>
      <w:r>
        <w:t>However, t</w:t>
      </w:r>
      <w:r w:rsidR="00BE2B01" w:rsidRPr="00BE2B01">
        <w:t>here are consistent issues related to damage to the foil brackets a</w:t>
      </w:r>
      <w:r w:rsidR="00FC452C">
        <w:t>t power levels greater than 1.2</w:t>
      </w:r>
      <w:r w:rsidR="00BE2B01" w:rsidRPr="00BE2B01">
        <w:t>MW. Evidence points to the electron catcher not functioning properly.</w:t>
      </w:r>
      <w:r w:rsidR="002B0DFA">
        <w:t xml:space="preserve"> The s</w:t>
      </w:r>
      <w:r w:rsidR="00BE2B01" w:rsidRPr="00BE2B01">
        <w:t>hort term solutions include better foil / catcher alignment</w:t>
      </w:r>
      <w:r w:rsidR="002B0DFA" w:rsidRPr="00BE2B01">
        <w:t>, implementation</w:t>
      </w:r>
      <w:r w:rsidR="00BE2B01" w:rsidRPr="00BE2B01">
        <w:t xml:space="preserve"> of a longer bracket leg and different bracket material.</w:t>
      </w:r>
      <w:r w:rsidR="002B0DFA">
        <w:t xml:space="preserve"> There is evidence that this will </w:t>
      </w:r>
      <w:r w:rsidR="00F8799B">
        <w:t xml:space="preserve">mitigate the damage. A </w:t>
      </w:r>
      <w:proofErr w:type="gramStart"/>
      <w:r w:rsidR="00F8799B">
        <w:t>longer term</w:t>
      </w:r>
      <w:proofErr w:type="gramEnd"/>
      <w:r w:rsidR="00F8799B">
        <w:t xml:space="preserve"> </w:t>
      </w:r>
      <w:r w:rsidR="00ED09B3">
        <w:t>solution depends on</w:t>
      </w:r>
      <w:r w:rsidR="00BE2B01" w:rsidRPr="00BE2B01">
        <w:t xml:space="preserve"> developing a new injection vacuum chamber </w:t>
      </w:r>
      <w:r w:rsidR="00F8799B">
        <w:t xml:space="preserve">with these components reengineered. This is an outstanding AIP. </w:t>
      </w:r>
    </w:p>
    <w:p w14:paraId="480008B7" w14:textId="06C278A8" w:rsidR="00F8799B" w:rsidRDefault="00DB4550" w:rsidP="00DB4550">
      <w:pPr>
        <w:spacing w:after="240"/>
      </w:pPr>
      <w:r>
        <w:t>A new foil test lab is being setup, and the foil fabrication facility is being moved</w:t>
      </w:r>
      <w:r w:rsidRPr="00DB4550">
        <w:t xml:space="preserve"> to </w:t>
      </w:r>
      <w:r>
        <w:t xml:space="preserve">the </w:t>
      </w:r>
      <w:r w:rsidRPr="00DB4550">
        <w:t xml:space="preserve">Center for Nanophase Material Science </w:t>
      </w:r>
      <w:r>
        <w:t>on SNS site</w:t>
      </w:r>
      <w:r w:rsidRPr="00DB4550">
        <w:t xml:space="preserve"> in 2015</w:t>
      </w:r>
      <w:r>
        <w:t>.</w:t>
      </w:r>
    </w:p>
    <w:p w14:paraId="72406466" w14:textId="3E3509C0" w:rsidR="00BE2B01" w:rsidRDefault="00F8799B" w:rsidP="00F8799B">
      <w:pPr>
        <w:spacing w:after="240"/>
      </w:pPr>
      <w:r>
        <w:t xml:space="preserve">If one wishes to go beyond foil stripping, the primary R&amp;D approach has been laser stripping. The SNS, along with the University of Tennessee and Fermilab has </w:t>
      </w:r>
      <w:r w:rsidR="00DB4550">
        <w:t xml:space="preserve">an </w:t>
      </w:r>
      <w:r>
        <w:t xml:space="preserve">HEP funded grant entitled, </w:t>
      </w:r>
      <w:r w:rsidR="00BE2B01" w:rsidRPr="00BE2B01">
        <w:t>“H</w:t>
      </w:r>
      <w:r w:rsidR="00BE2B01" w:rsidRPr="00BE2B01">
        <w:rPr>
          <w:vertAlign w:val="superscript"/>
        </w:rPr>
        <w:t xml:space="preserve">- </w:t>
      </w:r>
      <w:r w:rsidR="00BE2B01" w:rsidRPr="00BE2B01">
        <w:t>laser-assisted stripping with 90% efficiency for a ~μs long 1 GeV H</w:t>
      </w:r>
      <w:r w:rsidR="00BE2B01" w:rsidRPr="00BE2B01">
        <w:rPr>
          <w:vertAlign w:val="superscript"/>
        </w:rPr>
        <w:t>-</w:t>
      </w:r>
      <w:r w:rsidR="00BE2B01" w:rsidRPr="00BE2B01">
        <w:t xml:space="preserve"> beam</w:t>
      </w:r>
      <w:r w:rsidR="00963F15">
        <w:t>.</w:t>
      </w:r>
      <w:r w:rsidR="00BE2B01" w:rsidRPr="00BE2B01">
        <w:t>”</w:t>
      </w:r>
      <w:r w:rsidR="00963F15">
        <w:t xml:space="preserve">  </w:t>
      </w:r>
      <w:r w:rsidR="00BE2B01" w:rsidRPr="00BE2B01">
        <w:t>The project is in its third year of funding.</w:t>
      </w:r>
      <w:r w:rsidR="00DB4550">
        <w:t xml:space="preserve"> </w:t>
      </w:r>
      <w:r w:rsidR="00963F15">
        <w:t xml:space="preserve"> </w:t>
      </w:r>
      <w:r w:rsidR="00DB4550">
        <w:t xml:space="preserve">This grant has a strong educational component supporting undergraduates, graduate students, and a post doc. </w:t>
      </w:r>
      <w:r w:rsidR="00EB476E">
        <w:t xml:space="preserve"> Some of the study topics include simulation work of </w:t>
      </w:r>
      <w:r w:rsidR="00325392">
        <w:t xml:space="preserve">the </w:t>
      </w:r>
      <w:r w:rsidR="00EB476E">
        <w:t>laser stripping process, laser development, and requirements for beam optics.</w:t>
      </w:r>
    </w:p>
    <w:p w14:paraId="7D7B1DF3" w14:textId="0C3ABFF6" w:rsidR="00BE2B01" w:rsidRDefault="00DB4550" w:rsidP="00E91069">
      <w:pPr>
        <w:spacing w:after="240"/>
      </w:pPr>
      <w:r>
        <w:t xml:space="preserve">The project is leading up to the installation of </w:t>
      </w:r>
      <w:r w:rsidR="004208AB">
        <w:t xml:space="preserve">an experimental station in the High Energy Beam Transfer line. </w:t>
      </w:r>
      <w:r w:rsidR="00BE2B01" w:rsidRPr="00BE2B01">
        <w:t>Installation of the experimental station in the tunnel is scheduled for the summer of 2015. This will compete with other projects for resources, particularly controls.</w:t>
      </w:r>
      <w:r w:rsidR="00E91069">
        <w:t xml:space="preserve"> </w:t>
      </w:r>
      <w:r w:rsidR="00BE2B01" w:rsidRPr="00BE2B01">
        <w:t>The committee believes this is a very important project, from the perspective of the benefit to H</w:t>
      </w:r>
      <w:r w:rsidR="00BE2B01" w:rsidRPr="00BE2B01">
        <w:rPr>
          <w:vertAlign w:val="superscript"/>
        </w:rPr>
        <w:t xml:space="preserve">- </w:t>
      </w:r>
      <w:r w:rsidR="00BE2B01" w:rsidRPr="00BE2B01">
        <w:t>accelerators, accelerator S&amp;T, and the demonstration of SNS delivering on its grant.</w:t>
      </w:r>
      <w:r w:rsidR="00E91069">
        <w:t xml:space="preserve"> This leads to our recommendation.</w:t>
      </w:r>
    </w:p>
    <w:p w14:paraId="77390097" w14:textId="51FA891C" w:rsidR="00BE2B01" w:rsidRPr="00BE2B01" w:rsidRDefault="00BE2B01" w:rsidP="00902757">
      <w:pPr>
        <w:pStyle w:val="Heading2"/>
      </w:pPr>
      <w:bookmarkStart w:id="18" w:name="_Toc418588211"/>
      <w:r w:rsidRPr="00BE2B01">
        <w:t>Recommendation</w:t>
      </w:r>
      <w:bookmarkEnd w:id="18"/>
    </w:p>
    <w:p w14:paraId="60D890DF" w14:textId="77777777" w:rsidR="00BE2B01" w:rsidRDefault="00BE2B01" w:rsidP="00032D30">
      <w:pPr>
        <w:pStyle w:val="ListParagraph"/>
        <w:numPr>
          <w:ilvl w:val="0"/>
          <w:numId w:val="13"/>
        </w:numPr>
      </w:pPr>
      <w:r w:rsidRPr="00BE2B01">
        <w:t xml:space="preserve">The committee supports the installation of the laser stripping experimental station in FY2015 as an important activity, and encourages its inclusion in the project prioritization process. </w:t>
      </w:r>
    </w:p>
    <w:p w14:paraId="4CCB921A" w14:textId="77777777" w:rsidR="007F56AB" w:rsidRDefault="007F56AB" w:rsidP="00FC452C">
      <w:pPr>
        <w:pStyle w:val="ListParagraph"/>
        <w:ind w:left="360"/>
      </w:pPr>
    </w:p>
    <w:p w14:paraId="06F14580" w14:textId="7104064E" w:rsidR="00FC452C" w:rsidRDefault="00FC452C">
      <w:r>
        <w:br w:type="page"/>
      </w:r>
    </w:p>
    <w:p w14:paraId="6F3AAA21" w14:textId="433FB723" w:rsidR="00BE2B01" w:rsidRPr="000370BA" w:rsidRDefault="00902757" w:rsidP="00902757">
      <w:pPr>
        <w:pStyle w:val="Heading1"/>
      </w:pPr>
      <w:bookmarkStart w:id="19" w:name="_Toc418588212"/>
      <w:r>
        <w:lastRenderedPageBreak/>
        <w:t>VI.</w:t>
      </w:r>
      <w:r>
        <w:tab/>
      </w:r>
      <w:r w:rsidR="00BE2B01" w:rsidRPr="000370BA">
        <w:t>Accelerator Ph</w:t>
      </w:r>
      <w:r w:rsidR="007F56AB" w:rsidRPr="000370BA">
        <w:t>ysics</w:t>
      </w:r>
      <w:bookmarkEnd w:id="19"/>
    </w:p>
    <w:p w14:paraId="389D9C24" w14:textId="691AD1AD" w:rsidR="00BE2B01" w:rsidRDefault="007F56AB" w:rsidP="00902757">
      <w:pPr>
        <w:pStyle w:val="Heading2"/>
      </w:pPr>
      <w:bookmarkStart w:id="20" w:name="_Toc418588213"/>
      <w:r>
        <w:t>Observations and Comments</w:t>
      </w:r>
      <w:bookmarkEnd w:id="20"/>
    </w:p>
    <w:p w14:paraId="56F92D2F" w14:textId="3A057008" w:rsidR="00451057" w:rsidRPr="00451057" w:rsidRDefault="00451057" w:rsidP="00870513">
      <w:pPr>
        <w:spacing w:after="240"/>
      </w:pPr>
      <w:r w:rsidRPr="00451057">
        <w:t xml:space="preserve">The committee commends the AP group for its work in educational activities, and use of students in addressing </w:t>
      </w:r>
      <w:r w:rsidR="007B1122">
        <w:t xml:space="preserve">relevant </w:t>
      </w:r>
      <w:r w:rsidRPr="00451057">
        <w:t>SNS challenges</w:t>
      </w:r>
      <w:r w:rsidR="007B1122">
        <w:t>. An example is the “</w:t>
      </w:r>
      <w:r w:rsidR="007B1122" w:rsidRPr="007B1122">
        <w:t>Study of Coupling Resonance in the Ring</w:t>
      </w:r>
      <w:r w:rsidR="007B1122">
        <w:t>” which is a thesis topic.</w:t>
      </w:r>
    </w:p>
    <w:p w14:paraId="30474B40" w14:textId="77777777" w:rsidR="00451057" w:rsidRPr="00451057" w:rsidRDefault="00451057" w:rsidP="007B1122">
      <w:pPr>
        <w:spacing w:after="240"/>
      </w:pPr>
      <w:r w:rsidRPr="00451057">
        <w:t>We appreciate the response to our previous recommendation regarding the development of a transverse damper, capable of dealing with potential e-p instabilities, and the indication that this effort will be ongoing.</w:t>
      </w:r>
    </w:p>
    <w:p w14:paraId="526D5B31" w14:textId="599B686F" w:rsidR="00870513" w:rsidRPr="00870513" w:rsidRDefault="00451057" w:rsidP="00870513">
      <w:pPr>
        <w:spacing w:after="200"/>
        <w:rPr>
          <w:rFonts w:cs="Arial"/>
        </w:rPr>
      </w:pPr>
      <w:r w:rsidRPr="00870513">
        <w:t xml:space="preserve">The work on decreasing the duration of the extraction kicker gap has been a good </w:t>
      </w:r>
      <w:r w:rsidR="007B1122" w:rsidRPr="00870513">
        <w:t>cost effective step-up in p</w:t>
      </w:r>
      <w:r w:rsidR="00870513">
        <w:t>ower, and indicates a</w:t>
      </w:r>
      <w:r w:rsidR="00963F15">
        <w:t>n</w:t>
      </w:r>
      <w:r w:rsidR="00870513">
        <w:t xml:space="preserve"> innovative</w:t>
      </w:r>
      <w:r w:rsidR="007B1122" w:rsidRPr="00870513">
        <w:t xml:space="preserve"> response to our previous recommendation</w:t>
      </w:r>
      <w:r w:rsidR="00963F15">
        <w:t>,</w:t>
      </w:r>
      <w:r w:rsidR="007B1122" w:rsidRPr="00870513">
        <w:t xml:space="preserve"> </w:t>
      </w:r>
      <w:r w:rsidR="00870513" w:rsidRPr="00870513">
        <w:t>“</w:t>
      </w:r>
      <w:r w:rsidR="00870513" w:rsidRPr="00870513">
        <w:rPr>
          <w:rFonts w:cs="Arial"/>
        </w:rPr>
        <w:t>Retain flexibility to respond to development outcomes by adjusting to new points in (E, I, L) space if the primary plan does not pan out.</w:t>
      </w:r>
      <w:r w:rsidR="00870513">
        <w:rPr>
          <w:rFonts w:cs="Arial"/>
        </w:rPr>
        <w:t>”</w:t>
      </w:r>
    </w:p>
    <w:p w14:paraId="47058C23" w14:textId="77777777" w:rsidR="00451057" w:rsidRPr="00451057" w:rsidRDefault="00451057" w:rsidP="00870513">
      <w:pPr>
        <w:spacing w:after="240"/>
      </w:pPr>
      <w:r w:rsidRPr="00451057">
        <w:t>Open XAL work has been a good step, benefitting both SNS as well as the entire community.</w:t>
      </w:r>
    </w:p>
    <w:p w14:paraId="3ADE0543" w14:textId="5A11A9F6" w:rsidR="00451057" w:rsidRDefault="00325392" w:rsidP="00325392">
      <w:pPr>
        <w:spacing w:after="240"/>
      </w:pPr>
      <w:r>
        <w:t xml:space="preserve">The </w:t>
      </w:r>
      <w:r w:rsidR="00451057" w:rsidRPr="00451057">
        <w:t xml:space="preserve">AP group has done conceptual design work for </w:t>
      </w:r>
      <w:r>
        <w:t xml:space="preserve">the </w:t>
      </w:r>
      <w:r w:rsidR="00451057" w:rsidRPr="00451057">
        <w:t>STS</w:t>
      </w:r>
      <w:r w:rsidR="00963F15">
        <w:t>.</w:t>
      </w:r>
    </w:p>
    <w:p w14:paraId="727CC06A" w14:textId="136AE9AA" w:rsidR="00451057" w:rsidRPr="00451057" w:rsidRDefault="00451057" w:rsidP="00902757">
      <w:pPr>
        <w:pStyle w:val="Heading2"/>
      </w:pPr>
      <w:bookmarkStart w:id="21" w:name="_Toc418588214"/>
      <w:r w:rsidRPr="00451057">
        <w:t>Recommendations</w:t>
      </w:r>
      <w:bookmarkEnd w:id="21"/>
    </w:p>
    <w:p w14:paraId="36EEA3FC" w14:textId="1C9BA90B" w:rsidR="00451057" w:rsidRDefault="00451057" w:rsidP="00FC452C">
      <w:r>
        <w:t>None</w:t>
      </w:r>
      <w:r w:rsidR="00963F15">
        <w:t>.</w:t>
      </w:r>
    </w:p>
    <w:p w14:paraId="76A3564B" w14:textId="77777777" w:rsidR="000B20C9" w:rsidRDefault="000B20C9" w:rsidP="00FC452C"/>
    <w:p w14:paraId="7C15CF96" w14:textId="7DF0FC94" w:rsidR="00451057" w:rsidRPr="00A82C47" w:rsidRDefault="00902757" w:rsidP="00902757">
      <w:pPr>
        <w:pStyle w:val="Heading1"/>
      </w:pPr>
      <w:bookmarkStart w:id="22" w:name="_Toc418588215"/>
      <w:r>
        <w:t>VII.</w:t>
      </w:r>
      <w:r>
        <w:tab/>
      </w:r>
      <w:r w:rsidR="00451057" w:rsidRPr="00A82C47">
        <w:t>Charge Question 1: Assess the performance of the accelerator complex and neutro</w:t>
      </w:r>
      <w:r w:rsidR="007F56AB" w:rsidRPr="00A82C47">
        <w:t>n source since the last meeting</w:t>
      </w:r>
      <w:r w:rsidR="000B20C9" w:rsidRPr="00A82C47">
        <w:t>.</w:t>
      </w:r>
      <w:bookmarkEnd w:id="22"/>
    </w:p>
    <w:p w14:paraId="6BC9B3E9" w14:textId="36E2A48E" w:rsidR="00451057" w:rsidRPr="00451057" w:rsidRDefault="007F56AB" w:rsidP="00902757">
      <w:pPr>
        <w:pStyle w:val="Heading2"/>
      </w:pPr>
      <w:bookmarkStart w:id="23" w:name="_Toc418588216"/>
      <w:r>
        <w:t>Observations and Comments</w:t>
      </w:r>
      <w:bookmarkEnd w:id="23"/>
    </w:p>
    <w:p w14:paraId="597B4A4C" w14:textId="7CCA56DB" w:rsidR="00D21403" w:rsidRPr="00451057" w:rsidRDefault="00D21403" w:rsidP="00D21403">
      <w:pPr>
        <w:spacing w:after="240"/>
      </w:pPr>
      <w:r w:rsidRPr="00451057">
        <w:rPr>
          <w:lang w:val="en-GB"/>
        </w:rPr>
        <w:t>The SNS team is to be congratu</w:t>
      </w:r>
      <w:r w:rsidR="00A82C47">
        <w:rPr>
          <w:lang w:val="en-GB"/>
        </w:rPr>
        <w:t>lated on the achievement of 1.4</w:t>
      </w:r>
      <w:r w:rsidRPr="00451057">
        <w:rPr>
          <w:lang w:val="en-GB"/>
        </w:rPr>
        <w:t>MW beam power demonstration for almost 30 hours!  This is a significant and challenging milestone for the accelerator and represents a new record for short pulse spallation sources.</w:t>
      </w:r>
    </w:p>
    <w:p w14:paraId="69DE3434" w14:textId="16DE2946" w:rsidR="00D21403" w:rsidRPr="00451057" w:rsidRDefault="00D21403" w:rsidP="00D21403">
      <w:pPr>
        <w:spacing w:after="240"/>
      </w:pPr>
      <w:r w:rsidRPr="00451057">
        <w:rPr>
          <w:lang w:val="en-GB"/>
        </w:rPr>
        <w:t xml:space="preserve">Excluding major catastrophes, beam availability </w:t>
      </w:r>
      <w:r>
        <w:rPr>
          <w:lang w:val="en-GB"/>
        </w:rPr>
        <w:t xml:space="preserve">was </w:t>
      </w:r>
      <w:r w:rsidRPr="00451057">
        <w:rPr>
          <w:lang w:val="en-GB"/>
        </w:rPr>
        <w:t xml:space="preserve">easily </w:t>
      </w:r>
      <w:r>
        <w:rPr>
          <w:lang w:val="en-GB"/>
        </w:rPr>
        <w:t xml:space="preserve">in </w:t>
      </w:r>
      <w:r w:rsidRPr="00451057">
        <w:rPr>
          <w:lang w:val="en-GB"/>
        </w:rPr>
        <w:t xml:space="preserve">excess </w:t>
      </w:r>
      <w:r>
        <w:rPr>
          <w:lang w:val="en-GB"/>
        </w:rPr>
        <w:t xml:space="preserve">of </w:t>
      </w:r>
      <w:r w:rsidRPr="00451057">
        <w:rPr>
          <w:lang w:val="en-GB"/>
        </w:rPr>
        <w:t>90%.  It is anticipated that this level can be maintained</w:t>
      </w:r>
      <w:r w:rsidR="00A82C47">
        <w:rPr>
          <w:lang w:val="en-GB"/>
        </w:rPr>
        <w:t xml:space="preserve"> at 1.4</w:t>
      </w:r>
      <w:r w:rsidRPr="00451057">
        <w:rPr>
          <w:lang w:val="en-GB"/>
        </w:rPr>
        <w:t xml:space="preserve">MW operation with appropriate investments in maintaining and upgrading accelerator systems.  This conclusion is supported by the fact that availability did not degrade as </w:t>
      </w:r>
      <w:r w:rsidR="00743DC9">
        <w:rPr>
          <w:lang w:val="en-GB"/>
        </w:rPr>
        <w:t>the beam power was</w:t>
      </w:r>
      <w:r w:rsidRPr="00451057">
        <w:rPr>
          <w:lang w:val="en-GB"/>
        </w:rPr>
        <w:t xml:space="preserve"> ramped up over several months</w:t>
      </w:r>
      <w:r w:rsidR="00A82C47">
        <w:rPr>
          <w:lang w:val="en-GB"/>
        </w:rPr>
        <w:t xml:space="preserve"> when the 1.4</w:t>
      </w:r>
      <w:r>
        <w:rPr>
          <w:lang w:val="en-GB"/>
        </w:rPr>
        <w:t>MW 30-hour-demonstration was achieved</w:t>
      </w:r>
      <w:r w:rsidRPr="00451057">
        <w:rPr>
          <w:lang w:val="en-GB"/>
        </w:rPr>
        <w:t>.</w:t>
      </w:r>
    </w:p>
    <w:p w14:paraId="0C858CA1" w14:textId="0A7FB489" w:rsidR="00D21403" w:rsidRPr="00451057" w:rsidRDefault="00D21403" w:rsidP="00D21403">
      <w:pPr>
        <w:spacing w:after="240"/>
      </w:pPr>
      <w:r w:rsidRPr="00451057">
        <w:rPr>
          <w:lang w:val="en-GB"/>
        </w:rPr>
        <w:t xml:space="preserve">Some significant down times resulted from target problems and other issues (e.g., MEBT flooding and PPS grounding fault).  Longer downtimes typically have a greater impact on the user program and long-term solutions </w:t>
      </w:r>
      <w:r>
        <w:rPr>
          <w:lang w:val="en-GB"/>
        </w:rPr>
        <w:t xml:space="preserve">(developed from root cause analysis of downtimes) </w:t>
      </w:r>
      <w:r w:rsidRPr="00451057">
        <w:rPr>
          <w:lang w:val="en-GB"/>
        </w:rPr>
        <w:t>need to be carefully developed and tested along with identification of other vulnerable areas.</w:t>
      </w:r>
      <w:r>
        <w:rPr>
          <w:lang w:val="en-GB"/>
        </w:rPr>
        <w:t xml:space="preserve">  Shorter downtimes continue to need regular attention to ensure that the overall goal of 90% availability can be attained in spite of longer downtime impacts.  </w:t>
      </w:r>
      <w:r w:rsidRPr="00451057">
        <w:rPr>
          <w:lang w:val="en-GB"/>
        </w:rPr>
        <w:t xml:space="preserve">Extensive performance metrics have been developed and are used in weekly meetings to </w:t>
      </w:r>
      <w:r w:rsidR="000B20C9" w:rsidRPr="00451057">
        <w:rPr>
          <w:lang w:val="en-GB"/>
        </w:rPr>
        <w:t>analyse</w:t>
      </w:r>
      <w:r w:rsidRPr="00451057">
        <w:rPr>
          <w:lang w:val="en-GB"/>
        </w:rPr>
        <w:t xml:space="preserve"> down times and review the health of the accelerator.  Future problem areas are examined through a review of auto-correcting faults, a good example of reviewing precursors before significant failure events.</w:t>
      </w:r>
    </w:p>
    <w:p w14:paraId="7A70B8E1" w14:textId="77777777" w:rsidR="00D21403" w:rsidRDefault="00D21403" w:rsidP="00D21403">
      <w:pPr>
        <w:spacing w:after="240"/>
        <w:rPr>
          <w:lang w:val="en-GB"/>
        </w:rPr>
      </w:pPr>
      <w:r w:rsidRPr="00451057">
        <w:rPr>
          <w:lang w:val="en-GB"/>
        </w:rPr>
        <w:lastRenderedPageBreak/>
        <w:t>A new algorithm for beam turn-on has provided impressive results with times measured in minutes rather than hours.  New information on tune stability has been enabled through this new capability.</w:t>
      </w:r>
      <w:r>
        <w:rPr>
          <w:lang w:val="en-GB"/>
        </w:rPr>
        <w:t xml:space="preserve">  It appears that the tune space for the accelerator is quite large.  Further analysis of results with the new tool may provide additional operational insights.</w:t>
      </w:r>
    </w:p>
    <w:p w14:paraId="51717903" w14:textId="77777777" w:rsidR="00D21403" w:rsidRPr="00451057" w:rsidRDefault="00D21403" w:rsidP="00D21403">
      <w:pPr>
        <w:spacing w:after="240"/>
      </w:pPr>
      <w:r>
        <w:rPr>
          <w:lang w:val="en-GB"/>
        </w:rPr>
        <w:t>Although in general the performance of the accelerator since the last meeting has been outstanding (barring the major downtimes), there are a couple of areas of concern that lead to recommendations.</w:t>
      </w:r>
    </w:p>
    <w:p w14:paraId="093C49E0" w14:textId="77777777" w:rsidR="00D21403" w:rsidRPr="00451057" w:rsidRDefault="00D21403" w:rsidP="00032D30">
      <w:pPr>
        <w:numPr>
          <w:ilvl w:val="0"/>
          <w:numId w:val="6"/>
        </w:numPr>
        <w:spacing w:after="240"/>
      </w:pPr>
      <w:r w:rsidRPr="00451057">
        <w:rPr>
          <w:lang w:val="en-GB"/>
        </w:rPr>
        <w:t>Some reliability mitigation efforts are highly labor intensive (e.g., HVCM capacitor replacements).</w:t>
      </w:r>
      <w:r>
        <w:rPr>
          <w:lang w:val="en-GB"/>
        </w:rPr>
        <w:t xml:space="preserve">  This observation leads one to a concern about the distribution of labor resources.  Are resources aligned carefully to mitigate problems and make progress on other projects?  Is there progress in reducing the labor requirements needed to mitigate reliability efforts?</w:t>
      </w:r>
    </w:p>
    <w:p w14:paraId="68EACB6C" w14:textId="63E221E4" w:rsidR="00D21403" w:rsidRPr="00451057" w:rsidRDefault="00D21403" w:rsidP="00032D30">
      <w:pPr>
        <w:numPr>
          <w:ilvl w:val="0"/>
          <w:numId w:val="6"/>
        </w:numPr>
        <w:spacing w:after="240"/>
      </w:pPr>
      <w:r w:rsidRPr="00451057">
        <w:rPr>
          <w:lang w:val="en-GB"/>
        </w:rPr>
        <w:t xml:space="preserve">Mitigation efforts of problems have delayed </w:t>
      </w:r>
      <w:r w:rsidR="00743DC9">
        <w:rPr>
          <w:lang w:val="en-GB"/>
        </w:rPr>
        <w:t xml:space="preserve">the </w:t>
      </w:r>
      <w:r w:rsidRPr="00451057">
        <w:rPr>
          <w:lang w:val="en-GB"/>
        </w:rPr>
        <w:t xml:space="preserve">development of new systems due to </w:t>
      </w:r>
      <w:r>
        <w:rPr>
          <w:lang w:val="en-GB"/>
        </w:rPr>
        <w:t>insufficient effort resources.  An e</w:t>
      </w:r>
      <w:r w:rsidRPr="00451057">
        <w:rPr>
          <w:lang w:val="en-GB"/>
        </w:rPr>
        <w:t xml:space="preserve">xample is the </w:t>
      </w:r>
      <w:r>
        <w:rPr>
          <w:lang w:val="en-GB"/>
        </w:rPr>
        <w:t>delay in design and installation of a PPS system for the injector test facility.  Tests of the new RFQ with beam have been delayed due to lack of resources for development and installation of a new PPS on the test stand.</w:t>
      </w:r>
    </w:p>
    <w:p w14:paraId="0F8D6FF1" w14:textId="0792E738" w:rsidR="00451057" w:rsidRPr="00451057" w:rsidRDefault="00451057" w:rsidP="00902757">
      <w:pPr>
        <w:pStyle w:val="Heading2"/>
      </w:pPr>
      <w:bookmarkStart w:id="24" w:name="_Toc418588217"/>
      <w:r w:rsidRPr="00451057">
        <w:t>Recommendations</w:t>
      </w:r>
      <w:bookmarkEnd w:id="24"/>
    </w:p>
    <w:p w14:paraId="400C1C02" w14:textId="77777777" w:rsidR="00451057" w:rsidRPr="00451057" w:rsidRDefault="00451057" w:rsidP="00032D30">
      <w:pPr>
        <w:numPr>
          <w:ilvl w:val="0"/>
          <w:numId w:val="13"/>
        </w:numPr>
        <w:spacing w:after="240"/>
      </w:pPr>
      <w:r w:rsidRPr="00451057">
        <w:rPr>
          <w:lang w:val="en-GB"/>
        </w:rPr>
        <w:t>Challenges exist in setting priorities for resources, including those between instruments and accelerator functions.  The committee recommends development and use of a defensible project priority evaluation method, perhaps based on risks.</w:t>
      </w:r>
    </w:p>
    <w:p w14:paraId="2B9B600E" w14:textId="370034BC" w:rsidR="00451057" w:rsidRPr="007F56AB" w:rsidRDefault="00451057" w:rsidP="00032D30">
      <w:pPr>
        <w:numPr>
          <w:ilvl w:val="0"/>
          <w:numId w:val="13"/>
        </w:numPr>
      </w:pPr>
      <w:r w:rsidRPr="00451057">
        <w:rPr>
          <w:lang w:val="en-GB"/>
        </w:rPr>
        <w:t>The committee encourages inclusion of a</w:t>
      </w:r>
      <w:r w:rsidR="00963F15">
        <w:rPr>
          <w:lang w:val="en-GB"/>
        </w:rPr>
        <w:t>n</w:t>
      </w:r>
      <w:r w:rsidRPr="00451057">
        <w:rPr>
          <w:lang w:val="en-GB"/>
        </w:rPr>
        <w:t xml:space="preserve"> examination of the distribution of resources as part of the project prioritization process.</w:t>
      </w:r>
    </w:p>
    <w:p w14:paraId="2FCFAC96" w14:textId="77777777" w:rsidR="007F56AB" w:rsidRDefault="007F56AB" w:rsidP="00FC452C">
      <w:pPr>
        <w:ind w:left="720"/>
      </w:pPr>
    </w:p>
    <w:p w14:paraId="50222DC5" w14:textId="77777777" w:rsidR="00FC452C" w:rsidRPr="00451057" w:rsidRDefault="00FC452C" w:rsidP="00FC452C">
      <w:pPr>
        <w:ind w:left="720"/>
      </w:pPr>
    </w:p>
    <w:p w14:paraId="02C0BF13" w14:textId="7D2050E9" w:rsidR="00451057" w:rsidRDefault="00902757" w:rsidP="00902757">
      <w:pPr>
        <w:pStyle w:val="Heading1"/>
      </w:pPr>
      <w:bookmarkStart w:id="25" w:name="_Toc418588218"/>
      <w:r>
        <w:rPr>
          <w:lang w:val="en-GB"/>
        </w:rPr>
        <w:t>VIII.</w:t>
      </w:r>
      <w:r>
        <w:rPr>
          <w:lang w:val="en-GB"/>
        </w:rPr>
        <w:tab/>
      </w:r>
      <w:r w:rsidR="00401C90" w:rsidRPr="009F24BE">
        <w:rPr>
          <w:lang w:val="en-GB"/>
        </w:rPr>
        <w:t xml:space="preserve">Charge Question 2: </w:t>
      </w:r>
      <w:r w:rsidR="00401C90" w:rsidRPr="009F24BE">
        <w:t>Assess and provide advice on the plans for sustainable beam operation with availability at the ≥90% level at ~1.4MW beam power for 5000 operating hours per year in a constrained funding environment. Consider the lessons learned from the high power run in the first half of 2014 and current maintenance strategy.</w:t>
      </w:r>
      <w:bookmarkEnd w:id="25"/>
    </w:p>
    <w:p w14:paraId="376EE20B" w14:textId="4D1CB788" w:rsidR="00AE5D22" w:rsidRDefault="00401C90" w:rsidP="00902757">
      <w:pPr>
        <w:pStyle w:val="Heading2"/>
      </w:pPr>
      <w:bookmarkStart w:id="26" w:name="_Toc418588219"/>
      <w:r w:rsidRPr="00401C90">
        <w:t>Observations and Comments</w:t>
      </w:r>
      <w:bookmarkEnd w:id="26"/>
    </w:p>
    <w:p w14:paraId="771A8188" w14:textId="66FE123F" w:rsidR="00FF07AC" w:rsidRPr="00FF07AC" w:rsidRDefault="00FF07AC" w:rsidP="00FF07AC">
      <w:pPr>
        <w:spacing w:after="240"/>
        <w:rPr>
          <w:lang w:val="en-GB"/>
        </w:rPr>
      </w:pPr>
      <w:r w:rsidRPr="00FF07AC">
        <w:rPr>
          <w:lang w:val="en-GB"/>
        </w:rPr>
        <w:t>The SNS team is to be congratu</w:t>
      </w:r>
      <w:r w:rsidR="00A82C47">
        <w:rPr>
          <w:lang w:val="en-GB"/>
        </w:rPr>
        <w:t>lated on the achievement of 1.4</w:t>
      </w:r>
      <w:r w:rsidRPr="00FF07AC">
        <w:rPr>
          <w:lang w:val="en-GB"/>
        </w:rPr>
        <w:t>MW beam power in June 2014. This was a significant and challenging milestone for the accelerator and represents a new record for a sho</w:t>
      </w:r>
      <w:r w:rsidR="00A82C47">
        <w:rPr>
          <w:lang w:val="en-GB"/>
        </w:rPr>
        <w:t>rt pulse spallation source. 1.4</w:t>
      </w:r>
      <w:r w:rsidRPr="00FF07AC">
        <w:rPr>
          <w:lang w:val="en-GB"/>
        </w:rPr>
        <w:t>MW was achieved primarily because of improvements in chopping factor: other variables such as beam</w:t>
      </w:r>
      <w:r w:rsidRPr="00FF07AC">
        <w:t xml:space="preserve"> energy, beam current and macro-pulse length were below design specification. SNS will need to provide greater margin in all these parameters</w:t>
      </w:r>
      <w:r w:rsidR="00A82C47">
        <w:t xml:space="preserve"> to permit reliable, steady 1.4</w:t>
      </w:r>
      <w:r w:rsidRPr="00FF07AC">
        <w:t>MW operation. Increased margin should be addressed by proper RFQ behavior, smart chopping, plasma processing and modulator flattop, all of which are included in the Accelerator Improvement Program (AIP). Almo</w:t>
      </w:r>
      <w:r w:rsidR="00A82C47">
        <w:t>st 30 hours of operation at 1.4</w:t>
      </w:r>
      <w:r w:rsidRPr="00FF07AC">
        <w:t>MW has demonstrated that the stripping foil, beam stability, RF loading and beam loss in the linac and ring (all of which were potential causes for concern) behaved well and should not be a problem for sustainable operati</w:t>
      </w:r>
      <w:r w:rsidR="00A82C47">
        <w:t>on at 1.4MW. Unfortunately 1.4</w:t>
      </w:r>
      <w:r w:rsidRPr="00FF07AC">
        <w:t xml:space="preserve">MW has not been repeated since June 2014 and </w:t>
      </w:r>
      <w:r w:rsidRPr="00FF07AC">
        <w:lastRenderedPageBreak/>
        <w:t>this is attributed to degradation in RFQ performance. A new RFQ is now regarded as key to achievi</w:t>
      </w:r>
      <w:r w:rsidR="00A82C47">
        <w:t>ng sustainable operation at 1.4</w:t>
      </w:r>
      <w:r w:rsidRPr="00FF07AC">
        <w:t>MW (see charge 4).</w:t>
      </w:r>
    </w:p>
    <w:p w14:paraId="4EE82C1A" w14:textId="57A3B794" w:rsidR="00FF07AC" w:rsidRPr="00FF07AC" w:rsidRDefault="00FF07AC" w:rsidP="00FF07AC">
      <w:pPr>
        <w:spacing w:after="240"/>
        <w:rPr>
          <w:lang w:val="en-GB"/>
        </w:rPr>
      </w:pPr>
      <w:r w:rsidRPr="00FF07AC">
        <w:rPr>
          <w:lang w:val="en-GB"/>
        </w:rPr>
        <w:t xml:space="preserve">The AIP </w:t>
      </w:r>
      <w:r w:rsidR="009E3841">
        <w:rPr>
          <w:lang w:val="en-GB"/>
        </w:rPr>
        <w:t xml:space="preserve">plan </w:t>
      </w:r>
      <w:r w:rsidRPr="00FF07AC">
        <w:rPr>
          <w:lang w:val="en-GB"/>
        </w:rPr>
        <w:t xml:space="preserve">is well aligned with ambitions for sustainable </w:t>
      </w:r>
      <w:r w:rsidR="00A82C47">
        <w:rPr>
          <w:lang w:val="en-GB"/>
        </w:rPr>
        <w:t>1.4MW</w:t>
      </w:r>
      <w:r w:rsidRPr="00FF07AC">
        <w:rPr>
          <w:lang w:val="en-GB"/>
        </w:rPr>
        <w:t xml:space="preserve"> running, and is already taking into account aspects of obsolescence mitigation and sustainability </w:t>
      </w:r>
      <w:proofErr w:type="gramStart"/>
      <w:r w:rsidRPr="00FF07AC">
        <w:rPr>
          <w:lang w:val="en-GB"/>
        </w:rPr>
        <w:t>issues which</w:t>
      </w:r>
      <w:proofErr w:type="gramEnd"/>
      <w:r w:rsidRPr="00FF07AC">
        <w:rPr>
          <w:lang w:val="en-GB"/>
        </w:rPr>
        <w:t xml:space="preserve"> will be vital to addressing long-term, reliable running at the ≥90% level. However, at present the AIP budget trend is downward, and therefore it is expected that prioritisation will need to take place: to this end the SNS accelerator team has begun to produce a formal risk matrix in order to </w:t>
      </w:r>
      <w:r w:rsidR="00B535A6">
        <w:rPr>
          <w:lang w:val="en-GB"/>
        </w:rPr>
        <w:t>prioritize</w:t>
      </w:r>
      <w:r w:rsidRPr="00FF07AC">
        <w:rPr>
          <w:lang w:val="en-GB"/>
        </w:rPr>
        <w:t xml:space="preserve"> projects in a quantitative and defensible manner. It should, however, be noted that the expected AIP budget of ~$1.5M/year compares very poorly with other facilities; for instance the ISIS accelerator sustainability budget is ~$8M/year (for a much smaller, although admittedly older facility).</w:t>
      </w:r>
    </w:p>
    <w:p w14:paraId="3BF0B84A" w14:textId="3E7FB279" w:rsidR="00FF07AC" w:rsidRPr="00FF07AC" w:rsidRDefault="00FF07AC" w:rsidP="00FF07AC">
      <w:pPr>
        <w:spacing w:after="240"/>
        <w:rPr>
          <w:lang w:val="en-GB"/>
        </w:rPr>
      </w:pPr>
      <w:r w:rsidRPr="00FF07AC">
        <w:rPr>
          <w:lang w:val="en-GB"/>
        </w:rPr>
        <w:t xml:space="preserve">Accelerator spares provision </w:t>
      </w:r>
      <w:r w:rsidR="00B535A6">
        <w:rPr>
          <w:lang w:val="en-GB"/>
        </w:rPr>
        <w:t>is well understood and prioritiz</w:t>
      </w:r>
      <w:r w:rsidRPr="00FF07AC">
        <w:rPr>
          <w:lang w:val="en-GB"/>
        </w:rPr>
        <w:t>ed, although some examples of large value spares items which could not be funded at the moment were given (most notably the spare medium-beta cavity). The SNS accelerator performance metrics are extensive, and weekly meetings to analyse these metrics and production of a “Weekly Machine Health Report” are excellent examples of good practice to minimise downtime. Excluding major catastrophes such as target failures, availability easily exceeds the ≥90% level and there seems no reason that this will not</w:t>
      </w:r>
      <w:r w:rsidR="00A82C47">
        <w:rPr>
          <w:lang w:val="en-GB"/>
        </w:rPr>
        <w:t xml:space="preserve"> continue to be the case at 1.4</w:t>
      </w:r>
      <w:r w:rsidRPr="00FF07AC">
        <w:rPr>
          <w:lang w:val="en-GB"/>
        </w:rPr>
        <w:t>MW if appropriate investment is made in maintaining and upgrading the accelerator systems.</w:t>
      </w:r>
    </w:p>
    <w:p w14:paraId="1CDAB65E" w14:textId="44B90A88" w:rsidR="00FF07AC" w:rsidRPr="00FF07AC" w:rsidRDefault="00FF07AC" w:rsidP="00B535A6">
      <w:pPr>
        <w:spacing w:after="240"/>
        <w:rPr>
          <w:lang w:val="en-GB"/>
        </w:rPr>
      </w:pPr>
      <w:r w:rsidRPr="00FF07AC">
        <w:rPr>
          <w:lang w:val="en-GB"/>
        </w:rPr>
        <w:t xml:space="preserve">5,000 operating hours per year is probably close to the limit that can be expected as compatible with keeping up an appropriate maintenance program. This, however, presents very little room for rescheduling to make up any downtime caused by catastrophic failures. Scheduling long accelerator installations around Inner Reflector Plug replacements (approximately every 5 years) is good practice. The SNS accelerator test facilities are very impressive and </w:t>
      </w:r>
      <w:r w:rsidR="00B535A6">
        <w:rPr>
          <w:lang w:val="en-GB"/>
        </w:rPr>
        <w:t>are being wisely used to minimiz</w:t>
      </w:r>
      <w:r w:rsidRPr="00FF07AC">
        <w:rPr>
          <w:lang w:val="en-GB"/>
        </w:rPr>
        <w:t>e downtime on installation of new systems.</w:t>
      </w:r>
    </w:p>
    <w:p w14:paraId="33E284EF" w14:textId="0D92F291" w:rsidR="00401C90" w:rsidRDefault="00FF07AC" w:rsidP="00FF07AC">
      <w:pPr>
        <w:spacing w:after="240"/>
        <w:rPr>
          <w:lang w:val="en-GB"/>
        </w:rPr>
      </w:pPr>
      <w:r w:rsidRPr="00FF07AC">
        <w:rPr>
          <w:lang w:val="en-GB"/>
        </w:rPr>
        <w:t>If a constrained funding environment or technical difficulties require a compromise in machine performance experience at other facilities (ISIS, J-PARC) would suggest that availability is the most important consideration for the user community.</w:t>
      </w:r>
    </w:p>
    <w:p w14:paraId="63533D6B" w14:textId="29BCF542" w:rsidR="00FF07AC" w:rsidRPr="00FF07AC" w:rsidRDefault="00FF07AC" w:rsidP="00902757">
      <w:pPr>
        <w:pStyle w:val="Heading2"/>
        <w:rPr>
          <w:lang w:val="en-GB"/>
        </w:rPr>
      </w:pPr>
      <w:bookmarkStart w:id="27" w:name="_Toc418588220"/>
      <w:r w:rsidRPr="00FF07AC">
        <w:rPr>
          <w:lang w:val="en-GB"/>
        </w:rPr>
        <w:t>Recommendations</w:t>
      </w:r>
      <w:bookmarkEnd w:id="27"/>
    </w:p>
    <w:p w14:paraId="156718D1" w14:textId="3EC67EB5" w:rsidR="00FF07AC" w:rsidRPr="00FF07AC" w:rsidRDefault="00FF07AC" w:rsidP="00032D30">
      <w:pPr>
        <w:numPr>
          <w:ilvl w:val="0"/>
          <w:numId w:val="13"/>
        </w:numPr>
        <w:spacing w:after="240"/>
      </w:pPr>
      <w:r w:rsidRPr="00FF07AC">
        <w:rPr>
          <w:lang w:val="en-GB"/>
        </w:rPr>
        <w:t>Consider prioritization of “availabilit</w:t>
      </w:r>
      <w:r w:rsidR="00A82C47">
        <w:rPr>
          <w:lang w:val="en-GB"/>
        </w:rPr>
        <w:t>y” above the importance of “1.4</w:t>
      </w:r>
      <w:r w:rsidRPr="00FF07AC">
        <w:rPr>
          <w:lang w:val="en-GB"/>
        </w:rPr>
        <w:t>MW” (rather than 1.35</w:t>
      </w:r>
      <w:r w:rsidR="009E3841">
        <w:rPr>
          <w:lang w:val="en-GB"/>
        </w:rPr>
        <w:t>MW</w:t>
      </w:r>
      <w:r w:rsidRPr="00FF07AC">
        <w:rPr>
          <w:lang w:val="en-GB"/>
        </w:rPr>
        <w:t xml:space="preserve"> for instance).</w:t>
      </w:r>
    </w:p>
    <w:p w14:paraId="2F2FB78F" w14:textId="311F55C0" w:rsidR="00FF07AC" w:rsidRPr="007F56AB" w:rsidRDefault="00FF07AC" w:rsidP="00032D30">
      <w:pPr>
        <w:numPr>
          <w:ilvl w:val="0"/>
          <w:numId w:val="13"/>
        </w:numPr>
        <w:spacing w:after="240"/>
      </w:pPr>
      <w:r w:rsidRPr="00FF07AC">
        <w:rPr>
          <w:lang w:val="en-GB"/>
        </w:rPr>
        <w:t>We encourage a rigorous approach to project prioritization, such as the use of risk analysis, and looking into be</w:t>
      </w:r>
      <w:r w:rsidR="00963F15">
        <w:rPr>
          <w:lang w:val="en-GB"/>
        </w:rPr>
        <w:t xml:space="preserve">st practice elsewhere. Looking </w:t>
      </w:r>
      <w:r w:rsidRPr="00FF07AC">
        <w:rPr>
          <w:lang w:val="en-GB"/>
        </w:rPr>
        <w:t>forward at least 5 – 10 years is recommended, particularly in AIP: a sustainable, predictable funding level makes this possible. Some sustainability issues can take 10 years to address – start now!</w:t>
      </w:r>
    </w:p>
    <w:p w14:paraId="61B9A95B" w14:textId="77777777" w:rsidR="007F56AB" w:rsidRPr="00FF07AC" w:rsidRDefault="007F56AB" w:rsidP="007F56AB">
      <w:pPr>
        <w:spacing w:after="240"/>
        <w:ind w:left="720"/>
      </w:pPr>
    </w:p>
    <w:p w14:paraId="2234E5B8" w14:textId="77777777" w:rsidR="00B73AC4" w:rsidRDefault="00B73AC4">
      <w:pPr>
        <w:rPr>
          <w:b/>
          <w:sz w:val="28"/>
          <w:szCs w:val="28"/>
        </w:rPr>
      </w:pPr>
      <w:r>
        <w:rPr>
          <w:b/>
          <w:sz w:val="28"/>
          <w:szCs w:val="28"/>
        </w:rPr>
        <w:br w:type="page"/>
      </w:r>
    </w:p>
    <w:p w14:paraId="0B682C4F" w14:textId="424D1A43" w:rsidR="00FF07AC" w:rsidRPr="009F24BE" w:rsidRDefault="009F24BE" w:rsidP="00902757">
      <w:pPr>
        <w:pStyle w:val="Heading1"/>
        <w:rPr>
          <w:lang w:val="en-GB"/>
        </w:rPr>
      </w:pPr>
      <w:bookmarkStart w:id="28" w:name="_Toc418588221"/>
      <w:r>
        <w:lastRenderedPageBreak/>
        <w:t>IX</w:t>
      </w:r>
      <w:r w:rsidR="00B75EE0" w:rsidRPr="009F24BE">
        <w:t>.</w:t>
      </w:r>
      <w:r w:rsidR="00902757">
        <w:tab/>
      </w:r>
      <w:r w:rsidR="00C1114C">
        <w:t>Charge Question 3</w:t>
      </w:r>
      <w:r w:rsidR="00EB00B1" w:rsidRPr="00A82C47">
        <w:t xml:space="preserve">: </w:t>
      </w:r>
      <w:r w:rsidR="00B75EE0" w:rsidRPr="009F24BE">
        <w:rPr>
          <w:lang w:val="en-GB"/>
        </w:rPr>
        <w:t>Assess the adequacy of our approach to sustaining and developing critical systems, including High Voltage Converter Modulators, Superconducting Cavities (plasma processing), Injection Stripping (Foils, lasers), Personnel Protection System and Controls (including high level applications) and the Integrated Front End Test Stand facility.</w:t>
      </w:r>
      <w:bookmarkEnd w:id="28"/>
    </w:p>
    <w:p w14:paraId="4FFF1349" w14:textId="48E30225" w:rsidR="00B75EE0" w:rsidRPr="00B75EE0" w:rsidRDefault="007F56AB" w:rsidP="00902757">
      <w:pPr>
        <w:pStyle w:val="Heading2"/>
        <w:rPr>
          <w:lang w:val="en-GB"/>
        </w:rPr>
      </w:pPr>
      <w:bookmarkStart w:id="29" w:name="_Toc418588222"/>
      <w:r>
        <w:rPr>
          <w:lang w:val="en-GB"/>
        </w:rPr>
        <w:t>Observations and Comments</w:t>
      </w:r>
      <w:bookmarkEnd w:id="29"/>
    </w:p>
    <w:p w14:paraId="77324267" w14:textId="0A64B296" w:rsidR="00B75EE0" w:rsidRPr="00B75EE0" w:rsidRDefault="00B75EE0" w:rsidP="000B20C9">
      <w:pPr>
        <w:spacing w:after="240"/>
      </w:pPr>
      <w:r w:rsidRPr="00B75EE0">
        <w:rPr>
          <w:lang w:val="en-GB"/>
        </w:rPr>
        <w:t xml:space="preserve">The SNS team is to be congratulated on the achievement of </w:t>
      </w:r>
      <w:r w:rsidR="00A82C47">
        <w:rPr>
          <w:lang w:val="en-GB"/>
        </w:rPr>
        <w:t>1.4MW</w:t>
      </w:r>
      <w:r w:rsidRPr="00B75EE0">
        <w:rPr>
          <w:lang w:val="en-GB"/>
        </w:rPr>
        <w:t xml:space="preserve"> beam power in June 2014. This was a significant and challenging milestone for the accelerator and represents a new record for a short pulse spallation source</w:t>
      </w:r>
      <w:r w:rsidR="00B535A6">
        <w:rPr>
          <w:lang w:val="en-GB"/>
        </w:rPr>
        <w:t>.</w:t>
      </w:r>
    </w:p>
    <w:p w14:paraId="5E2A5AA2" w14:textId="77777777" w:rsidR="00B75EE0" w:rsidRPr="00B75EE0" w:rsidRDefault="00B75EE0" w:rsidP="00B73AC4">
      <w:pPr>
        <w:spacing w:after="240"/>
      </w:pPr>
      <w:r w:rsidRPr="00B75EE0">
        <w:t xml:space="preserve">As noted by other reviewers, with limited resources and constrained budgets it is imperative that resources are allocated to align with the organizations goals. </w:t>
      </w:r>
    </w:p>
    <w:p w14:paraId="19E3E460" w14:textId="0F258D0E" w:rsidR="00B75EE0" w:rsidRDefault="00B75EE0" w:rsidP="00B73AC4">
      <w:pPr>
        <w:spacing w:after="240"/>
      </w:pPr>
      <w:r w:rsidRPr="00B75EE0">
        <w:t xml:space="preserve">Observations and comments on the charge question are covered in </w:t>
      </w:r>
      <w:r w:rsidR="00F74074">
        <w:t>topical sections of this report</w:t>
      </w:r>
      <w:r w:rsidRPr="00B75EE0">
        <w:t>.</w:t>
      </w:r>
    </w:p>
    <w:p w14:paraId="14447608" w14:textId="5119BB5E" w:rsidR="00B75EE0" w:rsidRDefault="00B75EE0" w:rsidP="00902757">
      <w:pPr>
        <w:pStyle w:val="Heading2"/>
      </w:pPr>
      <w:bookmarkStart w:id="30" w:name="_Toc418588223"/>
      <w:r w:rsidRPr="00B75EE0">
        <w:t>Recommendations</w:t>
      </w:r>
      <w:bookmarkEnd w:id="30"/>
    </w:p>
    <w:p w14:paraId="59EA32FA" w14:textId="77777777" w:rsidR="002825C9" w:rsidRPr="00B75EE0" w:rsidRDefault="002825C9" w:rsidP="00032D30">
      <w:pPr>
        <w:numPr>
          <w:ilvl w:val="0"/>
          <w:numId w:val="13"/>
        </w:numPr>
        <w:spacing w:after="240"/>
      </w:pPr>
      <w:r w:rsidRPr="00B75EE0">
        <w:t>Ensure that overall SNS goals are set and well communicated to stakeholders. This would help in prioritization of resources and help to manage expectations.</w:t>
      </w:r>
    </w:p>
    <w:p w14:paraId="08B28228" w14:textId="77777777" w:rsidR="002825C9" w:rsidRDefault="002825C9" w:rsidP="00032D30">
      <w:pPr>
        <w:numPr>
          <w:ilvl w:val="0"/>
          <w:numId w:val="13"/>
        </w:numPr>
        <w:spacing w:after="240"/>
      </w:pPr>
      <w:r w:rsidRPr="00B75EE0">
        <w:t xml:space="preserve">Devise a prioritization process </w:t>
      </w:r>
      <w:r>
        <w:t xml:space="preserve">within the division and across the facility </w:t>
      </w:r>
      <w:r w:rsidRPr="00B75EE0">
        <w:t>to align resource allocation with goals.</w:t>
      </w:r>
      <w:r>
        <w:t xml:space="preserve"> We encourage adopting a system that incorporates the following aspects:</w:t>
      </w:r>
    </w:p>
    <w:p w14:paraId="4337EA22" w14:textId="1A297833" w:rsidR="002825C9" w:rsidRDefault="002825C9" w:rsidP="00032D30">
      <w:pPr>
        <w:numPr>
          <w:ilvl w:val="1"/>
          <w:numId w:val="14"/>
        </w:numPr>
        <w:spacing w:after="240"/>
      </w:pPr>
      <w:r>
        <w:t>Risk analysis, using a common risk assessment methodology</w:t>
      </w:r>
      <w:r w:rsidR="00963F15">
        <w:t>.</w:t>
      </w:r>
    </w:p>
    <w:p w14:paraId="531DFDA1" w14:textId="5423E23B" w:rsidR="002825C9" w:rsidRDefault="002825C9" w:rsidP="00032D30">
      <w:pPr>
        <w:numPr>
          <w:ilvl w:val="1"/>
          <w:numId w:val="14"/>
        </w:numPr>
        <w:spacing w:after="240"/>
      </w:pPr>
      <w:r>
        <w:t>Accounts for the Opportunity Cost of a decision (i.e.</w:t>
      </w:r>
      <w:r w:rsidR="00B535A6">
        <w:t>,</w:t>
      </w:r>
      <w:r>
        <w:t xml:space="preserve"> the opportunity forgone by not following a particular course of action)</w:t>
      </w:r>
      <w:r w:rsidR="00963F15">
        <w:t>.</w:t>
      </w:r>
    </w:p>
    <w:p w14:paraId="4097FD2E" w14:textId="3ED180DA" w:rsidR="002825C9" w:rsidRDefault="002825C9" w:rsidP="00032D30">
      <w:pPr>
        <w:numPr>
          <w:ilvl w:val="1"/>
          <w:numId w:val="14"/>
        </w:numPr>
      </w:pPr>
      <w:r>
        <w:t xml:space="preserve">A transparent process, so that all stakeholders understand how and why decisions are </w:t>
      </w:r>
      <w:r w:rsidR="008923A8">
        <w:t>determined</w:t>
      </w:r>
      <w:r>
        <w:t>.</w:t>
      </w:r>
    </w:p>
    <w:p w14:paraId="33F8731E" w14:textId="77777777" w:rsidR="00B75EE0" w:rsidRDefault="00B75EE0" w:rsidP="00FC452C"/>
    <w:p w14:paraId="00080418" w14:textId="77777777" w:rsidR="00FC452C" w:rsidRDefault="00FC452C" w:rsidP="00FC452C"/>
    <w:p w14:paraId="5D6511B9" w14:textId="7218462B" w:rsidR="00B75EE0" w:rsidRDefault="00B75EE0" w:rsidP="00902757">
      <w:pPr>
        <w:pStyle w:val="Heading1"/>
        <w:rPr>
          <w:lang w:val="en-GB"/>
        </w:rPr>
      </w:pPr>
      <w:bookmarkStart w:id="31" w:name="_Toc418588224"/>
      <w:r w:rsidRPr="00B30B71">
        <w:t>X.</w:t>
      </w:r>
      <w:r w:rsidR="00902757">
        <w:tab/>
      </w:r>
      <w:r w:rsidRPr="00B30B71">
        <w:t xml:space="preserve">Charge Question 4: </w:t>
      </w:r>
      <w:r w:rsidRPr="00B30B71">
        <w:rPr>
          <w:lang w:val="en-GB"/>
        </w:rPr>
        <w:t>Is the SNS response to the observed RFQ issues adequate?</w:t>
      </w:r>
      <w:bookmarkEnd w:id="31"/>
    </w:p>
    <w:p w14:paraId="61A7AF0F" w14:textId="7C94BDA9" w:rsidR="00B75EE0" w:rsidRPr="00B75EE0" w:rsidRDefault="007F56AB" w:rsidP="00902757">
      <w:pPr>
        <w:pStyle w:val="Heading2"/>
      </w:pPr>
      <w:bookmarkStart w:id="32" w:name="_Toc418588225"/>
      <w:r>
        <w:t>Observations and Comments</w:t>
      </w:r>
      <w:bookmarkEnd w:id="32"/>
    </w:p>
    <w:p w14:paraId="70AF86EB" w14:textId="77777777" w:rsidR="00481FD9" w:rsidRDefault="00481FD9" w:rsidP="00481FD9">
      <w:pPr>
        <w:spacing w:after="240"/>
      </w:pPr>
      <w:r>
        <w:t>There have been a series of problems with the SNS RFQ, starting more than 10 years ago:</w:t>
      </w:r>
    </w:p>
    <w:p w14:paraId="18D7E307" w14:textId="77777777" w:rsidR="00481FD9" w:rsidRDefault="00481FD9" w:rsidP="00032D30">
      <w:pPr>
        <w:pStyle w:val="ListParagraph"/>
        <w:numPr>
          <w:ilvl w:val="0"/>
          <w:numId w:val="15"/>
        </w:numPr>
        <w:spacing w:after="240"/>
      </w:pPr>
      <w:r>
        <w:t>Unexplained shifts in the resonant frequency of the structure occurred in 2003 and again in 2009, requiring retuning of the cavity in both cases.</w:t>
      </w:r>
      <w:r w:rsidRPr="00B75EE0">
        <w:t xml:space="preserve">  </w:t>
      </w:r>
    </w:p>
    <w:p w14:paraId="2D2D4E8C" w14:textId="77777777" w:rsidR="00481FD9" w:rsidRDefault="00481FD9" w:rsidP="00032D30">
      <w:pPr>
        <w:pStyle w:val="ListParagraph"/>
        <w:numPr>
          <w:ilvl w:val="0"/>
          <w:numId w:val="15"/>
        </w:numPr>
        <w:spacing w:after="240"/>
      </w:pPr>
      <w:r>
        <w:t xml:space="preserve">In 2011, there appears to have been </w:t>
      </w:r>
      <w:proofErr w:type="gramStart"/>
      <w:r>
        <w:t xml:space="preserve">a </w:t>
      </w:r>
      <w:r w:rsidRPr="00B75EE0">
        <w:t>degradation</w:t>
      </w:r>
      <w:proofErr w:type="gramEnd"/>
      <w:r w:rsidRPr="00B75EE0">
        <w:t xml:space="preserve"> in </w:t>
      </w:r>
      <w:r>
        <w:t>beam transmission through the structure, although there was no frequency shift in that instance</w:t>
      </w:r>
      <w:r w:rsidRPr="00B75EE0">
        <w:t>.</w:t>
      </w:r>
      <w:r>
        <w:t xml:space="preserve"> </w:t>
      </w:r>
      <w:r w:rsidRPr="00B75EE0">
        <w:t xml:space="preserve"> </w:t>
      </w:r>
      <w:r>
        <w:t>In spite of opening and checking the field flatness as much as they are able, it seems that the RFQ transmission has never really recovered to what was achieved in the past.  Therefore, while a</w:t>
      </w:r>
      <w:r w:rsidRPr="00B75EE0">
        <w:t>t least 80% transmission is expected</w:t>
      </w:r>
      <w:r>
        <w:t>, the p</w:t>
      </w:r>
      <w:r w:rsidRPr="00B75EE0">
        <w:t xml:space="preserve">resent </w:t>
      </w:r>
      <w:r>
        <w:t xml:space="preserve">beam </w:t>
      </w:r>
      <w:r w:rsidRPr="00B75EE0">
        <w:t xml:space="preserve">transmission </w:t>
      </w:r>
      <w:r>
        <w:t xml:space="preserve">through the RFQ </w:t>
      </w:r>
      <w:r w:rsidRPr="00B75EE0">
        <w:t xml:space="preserve">is </w:t>
      </w:r>
      <w:r>
        <w:t xml:space="preserve">only </w:t>
      </w:r>
      <w:r w:rsidRPr="00B75EE0">
        <w:t>65-70%</w:t>
      </w:r>
      <w:r>
        <w:t xml:space="preserve">.  </w:t>
      </w:r>
    </w:p>
    <w:p w14:paraId="3E2B23E1" w14:textId="77777777" w:rsidR="00481FD9" w:rsidRDefault="00481FD9" w:rsidP="00032D30">
      <w:pPr>
        <w:pStyle w:val="ListParagraph"/>
        <w:numPr>
          <w:ilvl w:val="0"/>
          <w:numId w:val="15"/>
        </w:numPr>
        <w:spacing w:after="240"/>
      </w:pPr>
      <w:r w:rsidRPr="00B75EE0">
        <w:lastRenderedPageBreak/>
        <w:t xml:space="preserve">Two accidental </w:t>
      </w:r>
      <w:proofErr w:type="spellStart"/>
      <w:r w:rsidRPr="00B75EE0">
        <w:t>ventings</w:t>
      </w:r>
      <w:proofErr w:type="spellEnd"/>
      <w:r w:rsidRPr="00B75EE0">
        <w:t xml:space="preserve"> in 2014 resulted in getting water vapor into the RFQ.  </w:t>
      </w:r>
      <w:r>
        <w:t xml:space="preserve"> </w:t>
      </w:r>
    </w:p>
    <w:p w14:paraId="180C5278" w14:textId="77777777" w:rsidR="00481FD9" w:rsidRDefault="00481FD9" w:rsidP="00032D30">
      <w:pPr>
        <w:pStyle w:val="ListParagraph"/>
        <w:numPr>
          <w:ilvl w:val="0"/>
          <w:numId w:val="15"/>
        </w:numPr>
        <w:spacing w:after="240"/>
      </w:pPr>
      <w:r>
        <w:t>T</w:t>
      </w:r>
      <w:r w:rsidRPr="00B75EE0">
        <w:t xml:space="preserve">here is a degradation of RFQ performance as the source hydrogen gas flow is increased, resulting in trade-offs between </w:t>
      </w:r>
      <w:r>
        <w:t>parameters optimized for the</w:t>
      </w:r>
      <w:r w:rsidRPr="00B75EE0">
        <w:t xml:space="preserve"> source and </w:t>
      </w:r>
      <w:r>
        <w:t xml:space="preserve">for </w:t>
      </w:r>
      <w:r w:rsidRPr="00B75EE0">
        <w:t>RFQ performance. </w:t>
      </w:r>
      <w:r>
        <w:t xml:space="preserve"> </w:t>
      </w:r>
    </w:p>
    <w:p w14:paraId="2BC4965E" w14:textId="77777777" w:rsidR="00481FD9" w:rsidRPr="00B75EE0" w:rsidRDefault="00481FD9" w:rsidP="00032D30">
      <w:pPr>
        <w:pStyle w:val="ListParagraph"/>
        <w:numPr>
          <w:ilvl w:val="0"/>
          <w:numId w:val="15"/>
        </w:numPr>
        <w:spacing w:after="240"/>
      </w:pPr>
      <w:r w:rsidRPr="00B75EE0">
        <w:t>Past indications were that the RFQ detunes at high duty factors, suggesting that routine operation at full duty factor could be difficult, even without the above problems.</w:t>
      </w:r>
      <w:r w:rsidRPr="00A71932">
        <w:rPr>
          <w:rFonts w:ascii="Arial" w:hAnsi="Arial" w:cs="Arial"/>
          <w:color w:val="000000" w:themeColor="text1"/>
          <w:kern w:val="24"/>
          <w:sz w:val="36"/>
          <w:szCs w:val="36"/>
        </w:rPr>
        <w:t xml:space="preserve"> </w:t>
      </w:r>
    </w:p>
    <w:p w14:paraId="2FC966A5" w14:textId="2785B7CC" w:rsidR="00481FD9" w:rsidRDefault="00481FD9" w:rsidP="00032D30">
      <w:pPr>
        <w:pStyle w:val="ListParagraph"/>
        <w:numPr>
          <w:ilvl w:val="0"/>
          <w:numId w:val="15"/>
        </w:numPr>
        <w:spacing w:after="240"/>
      </w:pPr>
      <w:r w:rsidRPr="00B75EE0">
        <w:t xml:space="preserve">Coupler problems appear periodically (overheating). </w:t>
      </w:r>
      <w:r>
        <w:t xml:space="preserve"> Spare couplers have been procured from </w:t>
      </w:r>
      <w:r w:rsidRPr="00B75EE0">
        <w:t>both</w:t>
      </w:r>
      <w:r>
        <w:t xml:space="preserve"> US and Japanese manufacturers, with no changes to the design</w:t>
      </w:r>
      <w:r w:rsidRPr="00B75EE0">
        <w:t xml:space="preserve">.  One coupler </w:t>
      </w:r>
      <w:r>
        <w:t xml:space="preserve">which is presently overheating </w:t>
      </w:r>
      <w:r w:rsidR="008923A8">
        <w:t xml:space="preserve">will be replaced in April </w:t>
      </w:r>
      <w:r w:rsidRPr="00B75EE0">
        <w:t xml:space="preserve">2015. </w:t>
      </w:r>
    </w:p>
    <w:p w14:paraId="5C73A141" w14:textId="77777777" w:rsidR="00481FD9" w:rsidRPr="00B75EE0" w:rsidRDefault="00481FD9" w:rsidP="00481FD9">
      <w:pPr>
        <w:spacing w:after="240"/>
      </w:pPr>
      <w:r>
        <w:t>It was mentioned in several presentations that t</w:t>
      </w:r>
      <w:r w:rsidRPr="00B75EE0">
        <w:t xml:space="preserve">he poor operation of the present RFQ is considered </w:t>
      </w:r>
      <w:r>
        <w:t xml:space="preserve">to be </w:t>
      </w:r>
      <w:r w:rsidRPr="00B75EE0">
        <w:t>the primary obstacle to running at 1.4MW</w:t>
      </w:r>
      <w:r>
        <w:t>,</w:t>
      </w:r>
      <w:r w:rsidRPr="00B75EE0">
        <w:t xml:space="preserve"> </w:t>
      </w:r>
      <w:r>
        <w:t xml:space="preserve">after the </w:t>
      </w:r>
      <w:r w:rsidRPr="00B75EE0">
        <w:t>spare target is on site</w:t>
      </w:r>
      <w:r>
        <w:t xml:space="preserve"> and the administrative limit is removed</w:t>
      </w:r>
      <w:r w:rsidRPr="00B75EE0">
        <w:t>.</w:t>
      </w:r>
      <w:r>
        <w:t xml:space="preserve">  There is an effort to improve the performance of this RFQ as much as possible until the spare RFQ is tested and ready for installation.  </w:t>
      </w:r>
      <w:r w:rsidRPr="00B75EE0">
        <w:t>The committee was pleased to see planned activities such as installation of an x-ray viewport to measure vane voltage, and development of RFQ Keeper program to help keep the RFQ on resonance as the temperature changes.</w:t>
      </w:r>
      <w:r w:rsidRPr="00A71932">
        <w:t xml:space="preserve"> </w:t>
      </w:r>
      <w:r>
        <w:t xml:space="preserve">The installation of the LEBT valve will allow the RFQ to remain under vacuum during routine source and LEBT maintenances.  </w:t>
      </w:r>
      <w:r w:rsidRPr="00B75EE0">
        <w:t>In the future an improved coupler could be investigated via simulations</w:t>
      </w:r>
      <w:r>
        <w:t>, to try and make it more robust</w:t>
      </w:r>
      <w:r w:rsidRPr="00B75EE0">
        <w:t>.</w:t>
      </w:r>
    </w:p>
    <w:p w14:paraId="5AFE283B" w14:textId="15407338" w:rsidR="00481FD9" w:rsidRDefault="00481FD9" w:rsidP="00481FD9">
      <w:pPr>
        <w:spacing w:after="240"/>
      </w:pPr>
      <w:r>
        <w:t>Following the occurrences of RFQ detuning, it was decided that a s</w:t>
      </w:r>
      <w:r w:rsidRPr="00B75EE0">
        <w:t>pare RFQ</w:t>
      </w:r>
      <w:r>
        <w:t xml:space="preserve"> with an improved design</w:t>
      </w:r>
      <w:r w:rsidRPr="00B75EE0">
        <w:t xml:space="preserve"> </w:t>
      </w:r>
      <w:r>
        <w:t xml:space="preserve">(particularly improved cooling) was needed. </w:t>
      </w:r>
      <w:r w:rsidRPr="00B75EE0">
        <w:t xml:space="preserve">The new RFQ design </w:t>
      </w:r>
      <w:r>
        <w:t xml:space="preserve">has better cooling and more vacuum pumping, but the </w:t>
      </w:r>
      <w:r w:rsidRPr="00B75EE0">
        <w:t>beam dynamics</w:t>
      </w:r>
      <w:r>
        <w:t xml:space="preserve"> </w:t>
      </w:r>
      <w:r w:rsidR="00963F15">
        <w:t>are</w:t>
      </w:r>
      <w:r>
        <w:t xml:space="preserve"> </w:t>
      </w:r>
      <w:r w:rsidRPr="00B75EE0">
        <w:t>unchanged</w:t>
      </w:r>
      <w:r>
        <w:t xml:space="preserve"> compared to the first RFQ</w:t>
      </w:r>
      <w:r w:rsidRPr="00B75EE0">
        <w:t xml:space="preserve">.  The technique for dipole mode stabilization in the cavity </w:t>
      </w:r>
      <w:r>
        <w:t>i</w:t>
      </w:r>
      <w:r w:rsidR="008923A8">
        <w:t xml:space="preserve">s changed. </w:t>
      </w:r>
      <w:r w:rsidRPr="00B75EE0">
        <w:t>(P</w:t>
      </w:r>
      <w:r>
        <w:t>i mode stabilization has been changed to end wall rods</w:t>
      </w:r>
      <w:r w:rsidR="008923A8">
        <w:t>.</w:t>
      </w:r>
      <w:r>
        <w:t>)</w:t>
      </w:r>
      <w:r w:rsidRPr="00B75EE0">
        <w:t xml:space="preserve"> </w:t>
      </w:r>
      <w:r>
        <w:t xml:space="preserve"> Bo</w:t>
      </w:r>
      <w:r w:rsidR="00963F15">
        <w:t>th methods are used in such RFQ</w:t>
      </w:r>
      <w:r>
        <w:t xml:space="preserve">s, but the new method should allow operation at a slightly reduced cavity power.  </w:t>
      </w:r>
    </w:p>
    <w:p w14:paraId="635A55AB" w14:textId="77777777" w:rsidR="00481FD9" w:rsidRDefault="00481FD9" w:rsidP="00481FD9">
      <w:pPr>
        <w:spacing w:after="240"/>
      </w:pPr>
      <w:r>
        <w:t xml:space="preserve">This second RFQ </w:t>
      </w:r>
      <w:r w:rsidRPr="00B75EE0">
        <w:t xml:space="preserve">was ordered in 2010.  Manufacturing </w:t>
      </w:r>
      <w:r>
        <w:t xml:space="preserve">was </w:t>
      </w:r>
      <w:r w:rsidRPr="00B75EE0">
        <w:t xml:space="preserve">started in 2011.  </w:t>
      </w:r>
      <w:r>
        <w:t>The RFQ was delivered to SNS</w:t>
      </w:r>
      <w:r w:rsidRPr="00B75EE0">
        <w:t xml:space="preserve"> in November 2013.</w:t>
      </w:r>
      <w:r>
        <w:t xml:space="preserve">  </w:t>
      </w:r>
      <w:r w:rsidRPr="00B75EE0">
        <w:t xml:space="preserve">Following delivery, progress </w:t>
      </w:r>
      <w:r>
        <w:t xml:space="preserve">in power testing and beam testing on the Integrated Test Stand Facility (ITSF) </w:t>
      </w:r>
      <w:r w:rsidRPr="00B75EE0">
        <w:t xml:space="preserve">has been quite slow for a variety of reasons, including limited resources, and the need for a </w:t>
      </w:r>
      <w:r>
        <w:t>personnel protection system</w:t>
      </w:r>
      <w:r w:rsidRPr="00B75EE0">
        <w:t xml:space="preserve"> for the ITSF.  Power testing of the RFQ didn’t begin until June, 2014, and the beam testing of the new RFQ has not yet started.</w:t>
      </w:r>
    </w:p>
    <w:p w14:paraId="1B957317" w14:textId="77777777" w:rsidR="00481FD9" w:rsidRPr="00B75EE0" w:rsidRDefault="00481FD9" w:rsidP="00481FD9">
      <w:pPr>
        <w:spacing w:after="240"/>
      </w:pPr>
      <w:r>
        <w:t>Power conditioning of the RFQ occurred from</w:t>
      </w:r>
      <w:r w:rsidRPr="00B75EE0">
        <w:t xml:space="preserve"> June 2 - Aug 1, 2014.  </w:t>
      </w:r>
      <w:r>
        <w:t xml:space="preserve">At that point, the RFQ was able to run for 1 day at </w:t>
      </w:r>
      <w:r w:rsidRPr="00B75EE0">
        <w:t>550 kW</w:t>
      </w:r>
      <w:r>
        <w:t xml:space="preserve"> </w:t>
      </w:r>
      <w:proofErr w:type="gramStart"/>
      <w:r>
        <w:t>rf</w:t>
      </w:r>
      <w:proofErr w:type="gramEnd"/>
      <w:r>
        <w:t xml:space="preserve"> power,</w:t>
      </w:r>
      <w:r w:rsidRPr="00B75EE0">
        <w:t xml:space="preserve"> 60 Hz</w:t>
      </w:r>
      <w:r>
        <w:t xml:space="preserve"> repetition rate</w:t>
      </w:r>
      <w:r w:rsidRPr="00B75EE0">
        <w:t xml:space="preserve">, </w:t>
      </w:r>
      <w:r>
        <w:t xml:space="preserve">and 925 </w:t>
      </w:r>
      <w:r w:rsidRPr="00BB3D12">
        <w:rPr>
          <w:rFonts w:ascii="Lucida Grande" w:hAnsi="Lucida Grande"/>
          <w:color w:val="000000"/>
        </w:rPr>
        <w:t>μ</w:t>
      </w:r>
      <w:r>
        <w:t xml:space="preserve">s pulse width.  These parameters were sufficient for formal acceptance of the RFQ.  </w:t>
      </w:r>
      <w:r w:rsidRPr="00B75EE0">
        <w:t xml:space="preserve">The </w:t>
      </w:r>
      <w:r>
        <w:t xml:space="preserve">required </w:t>
      </w:r>
      <w:r w:rsidRPr="00B75EE0">
        <w:t xml:space="preserve">conditioning time seems longer than </w:t>
      </w:r>
      <w:r>
        <w:t>one might expect, but there is some feeling that the vacuum was not ideal during the conditioning</w:t>
      </w:r>
      <w:r w:rsidRPr="00B75EE0">
        <w:t xml:space="preserve">.  Also, </w:t>
      </w:r>
      <w:r>
        <w:t>power conditioning of the RFQ stopped once this level was reached.  T</w:t>
      </w:r>
      <w:r w:rsidRPr="00B75EE0">
        <w:t xml:space="preserve">he final power to date is still lower than one would like to see, so it would be good to resume power testing as soon as possible. </w:t>
      </w:r>
    </w:p>
    <w:p w14:paraId="4F6CF765" w14:textId="760ABA3D" w:rsidR="00481FD9" w:rsidRPr="00B75EE0" w:rsidRDefault="00481FD9" w:rsidP="00481FD9">
      <w:pPr>
        <w:spacing w:after="240"/>
      </w:pPr>
      <w:r w:rsidRPr="00B75EE0">
        <w:t xml:space="preserve">Beam tests are critical before one can be assured that this will be a reliable replacement.  The Protection Systems Team Leader estimated completion of the PPS near the end of FY15.  This </w:t>
      </w:r>
      <w:r>
        <w:t xml:space="preserve">system </w:t>
      </w:r>
      <w:r w:rsidRPr="00B75EE0">
        <w:t>is needed before tests with beam can begin.</w:t>
      </w:r>
      <w:r w:rsidRPr="0039087A">
        <w:t xml:space="preserve"> </w:t>
      </w:r>
      <w:r>
        <w:t xml:space="preserve"> (Operation with beam at low duty factor in the meantime could be very useful, but so far is not an option since a fail-safe way to </w:t>
      </w:r>
      <w:r w:rsidRPr="00587B37">
        <w:t>guarantee</w:t>
      </w:r>
      <w:r>
        <w:t xml:space="preserve"> </w:t>
      </w:r>
      <w:r w:rsidR="00587B37">
        <w:t>a safe</w:t>
      </w:r>
      <w:r>
        <w:t xml:space="preserve"> duty factor cannot be found</w:t>
      </w:r>
      <w:r w:rsidR="008923A8">
        <w:t>.)</w:t>
      </w:r>
      <w:r>
        <w:t xml:space="preserve"> </w:t>
      </w:r>
      <w:r w:rsidRPr="00B75EE0">
        <w:t xml:space="preserve">Near term, until accelerated beam is allowed, one should push to increase the </w:t>
      </w:r>
      <w:proofErr w:type="gramStart"/>
      <w:r w:rsidRPr="00B75EE0">
        <w:t>rf</w:t>
      </w:r>
      <w:proofErr w:type="gramEnd"/>
      <w:r w:rsidRPr="00B75EE0">
        <w:t xml:space="preserve"> power, </w:t>
      </w:r>
      <w:r>
        <w:t xml:space="preserve">both </w:t>
      </w:r>
      <w:r w:rsidRPr="00B75EE0">
        <w:t xml:space="preserve">peak and average, and study </w:t>
      </w:r>
      <w:r>
        <w:t>the effect of the ion source gas</w:t>
      </w:r>
      <w:r w:rsidRPr="00B75EE0">
        <w:t xml:space="preserve"> on the RFQ</w:t>
      </w:r>
      <w:r>
        <w:t xml:space="preserve"> performance (i.e.</w:t>
      </w:r>
      <w:r w:rsidR="008923A8">
        <w:t>,</w:t>
      </w:r>
      <w:r>
        <w:t xml:space="preserve"> gas flowing, but no beam from the source).  </w:t>
      </w:r>
    </w:p>
    <w:p w14:paraId="225BC6D1" w14:textId="7DDB99A2" w:rsidR="00481FD9" w:rsidRPr="00B75EE0" w:rsidRDefault="00481FD9" w:rsidP="00481FD9">
      <w:pPr>
        <w:spacing w:after="240"/>
      </w:pPr>
      <w:r>
        <w:lastRenderedPageBreak/>
        <w:t xml:space="preserve">The period in the summer of </w:t>
      </w:r>
      <w:r w:rsidRPr="00B75EE0">
        <w:t xml:space="preserve">2016 </w:t>
      </w:r>
      <w:r>
        <w:t>when SNS will likely be s</w:t>
      </w:r>
      <w:r w:rsidRPr="00B75EE0">
        <w:t>hut</w:t>
      </w:r>
      <w:r w:rsidR="00D72119">
        <w:t xml:space="preserve"> </w:t>
      </w:r>
      <w:r w:rsidRPr="00B75EE0">
        <w:t>down</w:t>
      </w:r>
      <w:r>
        <w:t xml:space="preserve"> for </w:t>
      </w:r>
      <w:r w:rsidRPr="00B75EE0">
        <w:t>I</w:t>
      </w:r>
      <w:r w:rsidR="00587B37">
        <w:t xml:space="preserve">nner </w:t>
      </w:r>
      <w:r w:rsidRPr="00B75EE0">
        <w:t>R</w:t>
      </w:r>
      <w:r w:rsidR="00587B37">
        <w:t xml:space="preserve">eflector </w:t>
      </w:r>
      <w:r w:rsidRPr="00B75EE0">
        <w:t>P</w:t>
      </w:r>
      <w:r w:rsidR="00587B37">
        <w:t>lug</w:t>
      </w:r>
      <w:r w:rsidRPr="00B75EE0">
        <w:t xml:space="preserve"> replacement should not be missed, since the present RFQ is a bottleneck to reliable </w:t>
      </w:r>
      <w:r w:rsidR="00A82C47">
        <w:t>1.4MW</w:t>
      </w:r>
      <w:r w:rsidRPr="00B75EE0">
        <w:t xml:space="preserve"> operation, and installation and conditioning could be a multi-month process.</w:t>
      </w:r>
      <w:r w:rsidRPr="00244A10">
        <w:t xml:space="preserve"> </w:t>
      </w:r>
      <w:r w:rsidR="00CA67BC">
        <w:t xml:space="preserve"> Even if</w:t>
      </w:r>
      <w:r>
        <w:t xml:space="preserve"> this long shutdown is not 100% certain, it should be taken seriously at this time, since preparation for the RFQ replacement is not trivial.  It is very good that a Project M</w:t>
      </w:r>
      <w:r w:rsidRPr="00B75EE0">
        <w:t xml:space="preserve">anager for </w:t>
      </w:r>
      <w:r>
        <w:t xml:space="preserve">the </w:t>
      </w:r>
      <w:r w:rsidRPr="00B75EE0">
        <w:t xml:space="preserve">front end replacement has </w:t>
      </w:r>
      <w:r>
        <w:t xml:space="preserve">recently </w:t>
      </w:r>
      <w:r w:rsidRPr="00B75EE0">
        <w:t xml:space="preserve">been selected. </w:t>
      </w:r>
    </w:p>
    <w:p w14:paraId="35E713B2" w14:textId="77777777" w:rsidR="00481FD9" w:rsidRDefault="00481FD9" w:rsidP="00481FD9">
      <w:pPr>
        <w:spacing w:after="240"/>
      </w:pPr>
      <w:r w:rsidRPr="00B75EE0">
        <w:t>The committee feels the SNS response to the RFQ issues has been adequate, when viewed within the context of overall facility issues </w:t>
      </w:r>
      <w:r>
        <w:t>(particularly other demands on the limited resources).</w:t>
      </w:r>
    </w:p>
    <w:p w14:paraId="45B4B854" w14:textId="6335EF8B" w:rsidR="009F24BE" w:rsidRPr="009F24BE" w:rsidRDefault="009F24BE" w:rsidP="00902757">
      <w:pPr>
        <w:pStyle w:val="Heading2"/>
      </w:pPr>
      <w:bookmarkStart w:id="33" w:name="_Toc418588226"/>
      <w:r w:rsidRPr="009F24BE">
        <w:t>Recommendations</w:t>
      </w:r>
      <w:bookmarkEnd w:id="33"/>
    </w:p>
    <w:p w14:paraId="2FBF9041" w14:textId="06A1560A" w:rsidR="009F24BE" w:rsidRPr="009F24BE" w:rsidRDefault="009F24BE" w:rsidP="00032D30">
      <w:pPr>
        <w:numPr>
          <w:ilvl w:val="0"/>
          <w:numId w:val="13"/>
        </w:numPr>
        <w:spacing w:after="240"/>
      </w:pPr>
      <w:r w:rsidRPr="009F24BE">
        <w:t xml:space="preserve">The committee supports the installation of the new RFQ as a very important activity for reliable operation at </w:t>
      </w:r>
      <w:r w:rsidR="00A82C47">
        <w:t>1.4MW</w:t>
      </w:r>
      <w:r w:rsidRPr="009F24BE">
        <w:t xml:space="preserve">, and encourages its inclusion in the project prioritization process. </w:t>
      </w:r>
    </w:p>
    <w:p w14:paraId="630DE474" w14:textId="77777777" w:rsidR="009F24BE" w:rsidRPr="009F24BE" w:rsidRDefault="009F24BE" w:rsidP="00032D30">
      <w:pPr>
        <w:numPr>
          <w:ilvl w:val="0"/>
          <w:numId w:val="13"/>
        </w:numPr>
        <w:spacing w:after="240"/>
      </w:pPr>
      <w:r w:rsidRPr="009F24BE">
        <w:t xml:space="preserve">Immediately develop a detailed schedule for installation and commissioning. Identify and carry out ahead of time any work that can be done to prepare the location for the final installation. </w:t>
      </w:r>
    </w:p>
    <w:p w14:paraId="270223FD" w14:textId="64DE231C" w:rsidR="009F24BE" w:rsidRDefault="009F24BE" w:rsidP="00032D30">
      <w:pPr>
        <w:numPr>
          <w:ilvl w:val="0"/>
          <w:numId w:val="13"/>
        </w:numPr>
      </w:pPr>
      <w:r w:rsidRPr="009F24BE">
        <w:t>After further testing, install the LEBT valve to better protect the RFQ vacuum on the operating beamline as well as in the ITSF.</w:t>
      </w:r>
    </w:p>
    <w:p w14:paraId="713CFD6B" w14:textId="77777777" w:rsidR="007F56AB" w:rsidRDefault="007F56AB" w:rsidP="00FC452C">
      <w:pPr>
        <w:ind w:left="720"/>
      </w:pPr>
    </w:p>
    <w:p w14:paraId="1AB1A0A0" w14:textId="77777777" w:rsidR="00FC452C" w:rsidRDefault="00FC452C" w:rsidP="00FC452C">
      <w:pPr>
        <w:ind w:left="720"/>
      </w:pPr>
    </w:p>
    <w:p w14:paraId="3C11F723" w14:textId="3269257D" w:rsidR="009F24BE" w:rsidRDefault="009F24BE" w:rsidP="00902757">
      <w:pPr>
        <w:pStyle w:val="Heading1"/>
        <w:rPr>
          <w:lang w:val="en-GB"/>
        </w:rPr>
      </w:pPr>
      <w:bookmarkStart w:id="34" w:name="_Toc418588227"/>
      <w:r w:rsidRPr="009F24BE">
        <w:t>XI.</w:t>
      </w:r>
      <w:r w:rsidRPr="009F24BE">
        <w:tab/>
        <w:t xml:space="preserve">Charge Question 5: </w:t>
      </w:r>
      <w:r w:rsidRPr="009F24BE">
        <w:rPr>
          <w:lang w:val="en-GB"/>
        </w:rPr>
        <w:t>Does the AIP investment strategy align with the 1.4MW reliable, sustainable operation and STS path?</w:t>
      </w:r>
      <w:bookmarkEnd w:id="34"/>
    </w:p>
    <w:p w14:paraId="74CEDF74" w14:textId="756162DF" w:rsidR="009F24BE" w:rsidRDefault="009F24BE" w:rsidP="00902757">
      <w:pPr>
        <w:pStyle w:val="Heading2"/>
        <w:rPr>
          <w:lang w:val="en-GB"/>
        </w:rPr>
      </w:pPr>
      <w:bookmarkStart w:id="35" w:name="_Toc418588228"/>
      <w:r w:rsidRPr="009F24BE">
        <w:rPr>
          <w:lang w:val="en-GB"/>
        </w:rPr>
        <w:t xml:space="preserve">Observations </w:t>
      </w:r>
      <w:r w:rsidR="007F56AB">
        <w:rPr>
          <w:lang w:val="en-GB"/>
        </w:rPr>
        <w:t>and Comments</w:t>
      </w:r>
      <w:bookmarkEnd w:id="35"/>
    </w:p>
    <w:p w14:paraId="055F47D5" w14:textId="6F8FC965" w:rsidR="009F24BE" w:rsidRPr="009F24BE" w:rsidRDefault="009F24BE" w:rsidP="002255BC">
      <w:pPr>
        <w:spacing w:after="240"/>
      </w:pPr>
      <w:r w:rsidRPr="009F24BE">
        <w:t xml:space="preserve">The SNS has </w:t>
      </w:r>
      <w:r w:rsidR="002255BC">
        <w:t>many</w:t>
      </w:r>
      <w:r w:rsidRPr="009F24BE">
        <w:t xml:space="preserve"> desirable projects addressing reliable, sustainable operation at 1.4MW; some are AIP and some are programmatic.</w:t>
      </w:r>
      <w:r w:rsidR="002255BC">
        <w:t xml:space="preserve"> </w:t>
      </w:r>
      <w:r w:rsidRPr="009F24BE">
        <w:t>Most of these projects also lie on the path to the STS, providing a strategic link</w:t>
      </w:r>
      <w:r w:rsidR="002255BC">
        <w:t>, and further justification for doing them.</w:t>
      </w:r>
    </w:p>
    <w:p w14:paraId="33537625" w14:textId="6482231B" w:rsidR="009F24BE" w:rsidRPr="009F24BE" w:rsidRDefault="009F24BE" w:rsidP="002255BC">
      <w:pPr>
        <w:spacing w:after="240"/>
      </w:pPr>
      <w:r w:rsidRPr="009F24BE">
        <w:t xml:space="preserve">In that funding can be recolored (i.e., </w:t>
      </w:r>
      <w:r w:rsidR="002255BC">
        <w:t>the SNS has some latitude in defining how much of the budget goes to AIP</w:t>
      </w:r>
      <w:r w:rsidRPr="009F24BE">
        <w:t>), our following remarks and recommendations apply to the full scope of accelerator projects addressing improvements, obsolescence and spares.</w:t>
      </w:r>
    </w:p>
    <w:p w14:paraId="23E83306" w14:textId="77777777" w:rsidR="009F24BE" w:rsidRDefault="009F24BE" w:rsidP="00881078">
      <w:pPr>
        <w:spacing w:after="240"/>
      </w:pPr>
      <w:r w:rsidRPr="009F24BE">
        <w:t>The committee feels that the scope of projects that we were shown during this meeting is well aligned with the objectives stated in this charge point. However, it is also clear to us that there is presently insufficient funding to do this work on the time scales presented. Thus we have two recommendations.</w:t>
      </w:r>
    </w:p>
    <w:p w14:paraId="04775601" w14:textId="12E383F3" w:rsidR="009F24BE" w:rsidRPr="009F24BE" w:rsidRDefault="009F24BE" w:rsidP="00902757">
      <w:pPr>
        <w:pStyle w:val="Heading2"/>
      </w:pPr>
      <w:bookmarkStart w:id="36" w:name="_Toc418588229"/>
      <w:r w:rsidRPr="009F24BE">
        <w:t>Recommendations:</w:t>
      </w:r>
      <w:bookmarkEnd w:id="36"/>
    </w:p>
    <w:p w14:paraId="718FAF74" w14:textId="77777777" w:rsidR="009F24BE" w:rsidRPr="009F24BE" w:rsidRDefault="009F24BE" w:rsidP="00032D30">
      <w:pPr>
        <w:numPr>
          <w:ilvl w:val="0"/>
          <w:numId w:val="13"/>
        </w:numPr>
        <w:spacing w:after="240"/>
      </w:pPr>
      <w:r w:rsidRPr="009F24BE">
        <w:t xml:space="preserve">Further articulate strategy and in concert, develop a transparent project prioritization system that can substantively inform </w:t>
      </w:r>
      <w:proofErr w:type="gramStart"/>
      <w:r w:rsidRPr="009F24BE">
        <w:t>decision making</w:t>
      </w:r>
      <w:proofErr w:type="gramEnd"/>
      <w:r w:rsidRPr="009F24BE">
        <w:t xml:space="preserve"> aligned with this strategy. Initially this could be limited to accelerator projects, but as we note in another recommendation, this must ultimately be done facility wide.</w:t>
      </w:r>
    </w:p>
    <w:p w14:paraId="304AEDDA" w14:textId="223D556A" w:rsidR="009F24BE" w:rsidRDefault="009F24BE" w:rsidP="00032D30">
      <w:pPr>
        <w:numPr>
          <w:ilvl w:val="0"/>
          <w:numId w:val="13"/>
        </w:numPr>
      </w:pPr>
      <w:r w:rsidRPr="009F24BE">
        <w:lastRenderedPageBreak/>
        <w:t>Based on the output of the above recommendation, it may be clear that increased fun</w:t>
      </w:r>
      <w:r w:rsidR="00B42F25">
        <w:t>ding for accelerator projects is</w:t>
      </w:r>
      <w:r w:rsidRPr="009F24BE">
        <w:t xml:space="preserve"> </w:t>
      </w:r>
      <w:r w:rsidR="00211B31">
        <w:t>the best investment for the SNS;</w:t>
      </w:r>
      <w:r w:rsidR="00B42F25">
        <w:t xml:space="preserve"> i</w:t>
      </w:r>
      <w:r w:rsidRPr="009F24BE">
        <w:t>f that is the case, consider doing so.</w:t>
      </w:r>
    </w:p>
    <w:p w14:paraId="341B04B1" w14:textId="77777777" w:rsidR="007F56AB" w:rsidRDefault="007F56AB" w:rsidP="00FC452C">
      <w:pPr>
        <w:ind w:left="720"/>
      </w:pPr>
    </w:p>
    <w:p w14:paraId="7B088681" w14:textId="77777777" w:rsidR="00FC452C" w:rsidRDefault="00FC452C" w:rsidP="00FC452C">
      <w:pPr>
        <w:ind w:left="720"/>
      </w:pPr>
    </w:p>
    <w:p w14:paraId="534FDBEF" w14:textId="20FF2B1E" w:rsidR="009F24BE" w:rsidRDefault="003B4CE1" w:rsidP="00902757">
      <w:pPr>
        <w:pStyle w:val="Heading1"/>
        <w:rPr>
          <w:lang w:val="en-GB"/>
        </w:rPr>
      </w:pPr>
      <w:bookmarkStart w:id="37" w:name="_Toc418588230"/>
      <w:r>
        <w:t>XII.</w:t>
      </w:r>
      <w:r>
        <w:tab/>
        <w:t xml:space="preserve">Charge Question </w:t>
      </w:r>
      <w:r w:rsidR="009F24BE" w:rsidRPr="009F24BE">
        <w:t xml:space="preserve">6: </w:t>
      </w:r>
      <w:r w:rsidR="009F24BE" w:rsidRPr="009F24BE">
        <w:rPr>
          <w:lang w:val="en-GB"/>
        </w:rPr>
        <w:t>Provide advice on the accelerator systems components of the draft technical design report for the Second Target Station and provide guidance on the reasonability of the updated plan for the power upgrade in the SCL, with fewer new Cryo-modules than originally planned.</w:t>
      </w:r>
      <w:bookmarkEnd w:id="37"/>
    </w:p>
    <w:p w14:paraId="55111E6D" w14:textId="25015AD3" w:rsidR="009F24BE" w:rsidRPr="009F24BE" w:rsidRDefault="007F56AB" w:rsidP="00902757">
      <w:pPr>
        <w:pStyle w:val="Heading2"/>
        <w:rPr>
          <w:lang w:val="en-GB"/>
        </w:rPr>
      </w:pPr>
      <w:bookmarkStart w:id="38" w:name="_Toc418588231"/>
      <w:r>
        <w:rPr>
          <w:lang w:val="en-GB"/>
        </w:rPr>
        <w:t>Observations and Comments</w:t>
      </w:r>
      <w:bookmarkEnd w:id="38"/>
    </w:p>
    <w:p w14:paraId="6E242C00" w14:textId="2C1B68A5" w:rsidR="009F24BE" w:rsidRPr="009F24BE" w:rsidRDefault="009F24BE" w:rsidP="00C51BCD">
      <w:pPr>
        <w:spacing w:after="240"/>
      </w:pPr>
      <w:r w:rsidRPr="009F24BE">
        <w:t>The conceptual design to achieve the accelerator requirements for the STS is well defined. It is largely based on the original design b</w:t>
      </w:r>
      <w:r w:rsidR="00B11CF3">
        <w:t>asis of the SNS at</w:t>
      </w:r>
      <w:r w:rsidRPr="009F24BE">
        <w:t xml:space="preserve"> 1.3 GeV energy, and somewhat lower current levels (38 mA)</w:t>
      </w:r>
      <w:r w:rsidR="00B11CF3">
        <w:t>.</w:t>
      </w:r>
      <w:r w:rsidRPr="009F24BE">
        <w:t xml:space="preserve"> </w:t>
      </w:r>
      <w:r w:rsidR="00B11CF3">
        <w:t>These are both lower that what was</w:t>
      </w:r>
      <w:r w:rsidRPr="009F24BE">
        <w:t xml:space="preserve"> anticipated at the time of the Power Upgrade Project (PUP). </w:t>
      </w:r>
    </w:p>
    <w:p w14:paraId="7CB8FBD3" w14:textId="0E9AF0AC" w:rsidR="009F24BE" w:rsidRPr="009F24BE" w:rsidRDefault="00B42F25" w:rsidP="00C51BCD">
      <w:pPr>
        <w:spacing w:after="240"/>
      </w:pPr>
      <w:r>
        <w:t>The decision to utilize</w:t>
      </w:r>
      <w:r w:rsidR="009F24BE" w:rsidRPr="009F24BE">
        <w:t xml:space="preserve"> existing accelerator technology is to be commended.</w:t>
      </w:r>
    </w:p>
    <w:p w14:paraId="5FA1C95B" w14:textId="77777777" w:rsidR="009F24BE" w:rsidRDefault="009F24BE" w:rsidP="00C51BCD">
      <w:pPr>
        <w:spacing w:after="240"/>
      </w:pPr>
      <w:r w:rsidRPr="009F24BE">
        <w:t>The committee supports the decision to reduce the number of cryomodules from 9 to 7. This decision is well supported by the success of the HB cryomodule built by SNS as well as overall progress made in the field of SRF as demonstrated by the design parameters for ESS and LCLS-II, both of which will be built before the STS.</w:t>
      </w:r>
    </w:p>
    <w:p w14:paraId="487E71F3" w14:textId="4D718FB6" w:rsidR="00C51BCD" w:rsidRPr="009F24BE" w:rsidRDefault="00C51BCD" w:rsidP="00C51BCD">
      <w:pPr>
        <w:spacing w:after="240"/>
      </w:pPr>
      <w:r>
        <w:t>In that the STS has not yet achieved CD-1, it is very likely that the accelerator requirements may change based on neutron science considerations</w:t>
      </w:r>
      <w:r w:rsidR="002255BC">
        <w:t xml:space="preserve"> evolving</w:t>
      </w:r>
      <w:r>
        <w:t xml:space="preserve">. Thus it is important to keep the focus on refining the </w:t>
      </w:r>
      <w:r w:rsidR="002255BC">
        <w:t>science requirements so that the accelerator system requirements are known and managed early in the process.</w:t>
      </w:r>
      <w:r>
        <w:t xml:space="preserve"> </w:t>
      </w:r>
    </w:p>
    <w:p w14:paraId="01182420" w14:textId="2733A501" w:rsidR="009F24BE" w:rsidRPr="009F24BE" w:rsidRDefault="009F24BE" w:rsidP="00902757">
      <w:pPr>
        <w:pStyle w:val="Heading2"/>
      </w:pPr>
      <w:bookmarkStart w:id="39" w:name="_Toc418588232"/>
      <w:r w:rsidRPr="009F24BE">
        <w:t>Recommendations</w:t>
      </w:r>
      <w:bookmarkEnd w:id="39"/>
    </w:p>
    <w:p w14:paraId="77D7539A" w14:textId="43C4B6E8" w:rsidR="00B75EE0" w:rsidRDefault="009F24BE" w:rsidP="00032D30">
      <w:pPr>
        <w:pStyle w:val="ListParagraph"/>
        <w:numPr>
          <w:ilvl w:val="0"/>
          <w:numId w:val="13"/>
        </w:numPr>
        <w:spacing w:after="240"/>
      </w:pPr>
      <w:r w:rsidRPr="00A539CE">
        <w:t>In order to continue to refine the science driven requirements for the STS accelerator design, we encourage the laboratory to provide LDRD or program development support.</w:t>
      </w:r>
    </w:p>
    <w:p w14:paraId="73515D6E" w14:textId="10C44BFD" w:rsidR="008B6EDD" w:rsidRDefault="008B6EDD">
      <w:r>
        <w:br w:type="page"/>
      </w:r>
    </w:p>
    <w:p w14:paraId="0843511E" w14:textId="77777777" w:rsidR="00154269" w:rsidRPr="00617904" w:rsidRDefault="00154269" w:rsidP="00154269">
      <w:pPr>
        <w:pStyle w:val="Heading1frontsections"/>
        <w:jc w:val="center"/>
      </w:pPr>
      <w:bookmarkStart w:id="40" w:name="_Toc418588233"/>
      <w:r w:rsidRPr="00617904">
        <w:lastRenderedPageBreak/>
        <w:t>Appendix A:  AAC Committee Members</w:t>
      </w:r>
      <w:bookmarkEnd w:id="40"/>
    </w:p>
    <w:p w14:paraId="4490FB7E" w14:textId="090CF914" w:rsidR="00154269" w:rsidRDefault="00154269"/>
    <w:tbl>
      <w:tblPr>
        <w:tblW w:w="9643" w:type="dxa"/>
        <w:jc w:val="center"/>
        <w:tblInd w:w="468" w:type="dxa"/>
        <w:tblLook w:val="04A0" w:firstRow="1" w:lastRow="0" w:firstColumn="1" w:lastColumn="0" w:noHBand="0" w:noVBand="1"/>
      </w:tblPr>
      <w:tblGrid>
        <w:gridCol w:w="2520"/>
        <w:gridCol w:w="3690"/>
        <w:gridCol w:w="3433"/>
      </w:tblGrid>
      <w:tr w:rsidR="008B6EDD" w:rsidRPr="008B6EDD" w14:paraId="24DB9974" w14:textId="77777777" w:rsidTr="00154269">
        <w:trPr>
          <w:trHeight w:val="315"/>
          <w:jc w:val="center"/>
        </w:trPr>
        <w:tc>
          <w:tcPr>
            <w:tcW w:w="25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1A59D4FD" w14:textId="00C299C0" w:rsidR="008B6EDD" w:rsidRPr="008B6EDD" w:rsidRDefault="008B6EDD" w:rsidP="00154269">
            <w:pPr>
              <w:rPr>
                <w:rFonts w:eastAsia="Times New Roman" w:cs="Times New Roman"/>
                <w:b/>
                <w:bCs/>
                <w:color w:val="000000"/>
              </w:rPr>
            </w:pPr>
            <w:r w:rsidRPr="008B6EDD">
              <w:rPr>
                <w:rFonts w:eastAsia="Times New Roman" w:cs="Times New Roman"/>
                <w:b/>
                <w:bCs/>
                <w:color w:val="000000"/>
              </w:rPr>
              <w:t>Name</w:t>
            </w:r>
          </w:p>
        </w:tc>
        <w:tc>
          <w:tcPr>
            <w:tcW w:w="369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34C9F71" w14:textId="77777777" w:rsidR="008B6EDD" w:rsidRPr="008B6EDD" w:rsidRDefault="008B6EDD" w:rsidP="00154269">
            <w:pPr>
              <w:rPr>
                <w:rFonts w:eastAsia="Times New Roman" w:cs="Times New Roman"/>
                <w:b/>
                <w:bCs/>
                <w:color w:val="000000"/>
              </w:rPr>
            </w:pPr>
            <w:r w:rsidRPr="008B6EDD">
              <w:rPr>
                <w:rFonts w:eastAsia="Times New Roman" w:cs="Times New Roman"/>
                <w:b/>
                <w:bCs/>
                <w:color w:val="000000"/>
              </w:rPr>
              <w:t>Affiliation</w:t>
            </w:r>
          </w:p>
        </w:tc>
        <w:tc>
          <w:tcPr>
            <w:tcW w:w="3433"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D8D6800" w14:textId="77777777" w:rsidR="008B6EDD" w:rsidRPr="008B6EDD" w:rsidRDefault="008B6EDD" w:rsidP="00154269">
            <w:pPr>
              <w:rPr>
                <w:rFonts w:eastAsia="Times New Roman" w:cs="Times New Roman"/>
                <w:b/>
                <w:bCs/>
                <w:color w:val="000000"/>
              </w:rPr>
            </w:pPr>
            <w:r w:rsidRPr="008B6EDD">
              <w:rPr>
                <w:rFonts w:eastAsia="Times New Roman" w:cs="Times New Roman"/>
                <w:b/>
                <w:bCs/>
                <w:color w:val="000000"/>
              </w:rPr>
              <w:t>E-mail Address</w:t>
            </w:r>
          </w:p>
        </w:tc>
      </w:tr>
      <w:tr w:rsidR="008B6EDD" w:rsidRPr="008B6EDD" w14:paraId="7246E525" w14:textId="77777777" w:rsidTr="00154269">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79AAC45"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Alessi, James</w:t>
            </w:r>
          </w:p>
        </w:tc>
        <w:tc>
          <w:tcPr>
            <w:tcW w:w="3690" w:type="dxa"/>
            <w:tcBorders>
              <w:top w:val="nil"/>
              <w:left w:val="nil"/>
              <w:bottom w:val="single" w:sz="4" w:space="0" w:color="auto"/>
              <w:right w:val="single" w:sz="4" w:space="0" w:color="auto"/>
            </w:tcBorders>
            <w:shd w:val="clear" w:color="auto" w:fill="auto"/>
            <w:vAlign w:val="bottom"/>
            <w:hideMark/>
          </w:tcPr>
          <w:p w14:paraId="23CF7E3A"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Brookhaven National Lab</w:t>
            </w:r>
          </w:p>
        </w:tc>
        <w:tc>
          <w:tcPr>
            <w:tcW w:w="3433" w:type="dxa"/>
            <w:tcBorders>
              <w:top w:val="nil"/>
              <w:left w:val="nil"/>
              <w:bottom w:val="single" w:sz="4" w:space="0" w:color="auto"/>
              <w:right w:val="single" w:sz="4" w:space="0" w:color="auto"/>
            </w:tcBorders>
            <w:shd w:val="clear" w:color="auto" w:fill="auto"/>
            <w:noWrap/>
            <w:vAlign w:val="bottom"/>
            <w:hideMark/>
          </w:tcPr>
          <w:p w14:paraId="6A2A4285" w14:textId="77777777" w:rsidR="008B6EDD" w:rsidRPr="008B6EDD" w:rsidRDefault="00D8634E" w:rsidP="00154269">
            <w:pPr>
              <w:rPr>
                <w:rFonts w:eastAsia="Times New Roman" w:cs="Times New Roman"/>
                <w:color w:val="0000FF"/>
                <w:u w:val="single"/>
              </w:rPr>
            </w:pPr>
            <w:hyperlink r:id="rId10" w:history="1">
              <w:r w:rsidR="008B6EDD" w:rsidRPr="004B75C9">
                <w:rPr>
                  <w:rFonts w:eastAsia="Times New Roman" w:cs="Times New Roman"/>
                  <w:color w:val="0000FF"/>
                  <w:u w:val="single"/>
                </w:rPr>
                <w:t>alessi@bnl.gov</w:t>
              </w:r>
            </w:hyperlink>
          </w:p>
        </w:tc>
      </w:tr>
      <w:tr w:rsidR="00EF0927" w:rsidRPr="008B6EDD" w14:paraId="02E63492" w14:textId="77777777" w:rsidTr="00154269">
        <w:trPr>
          <w:trHeight w:val="315"/>
          <w:jc w:val="center"/>
        </w:trPr>
        <w:tc>
          <w:tcPr>
            <w:tcW w:w="252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4D1ADCF"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Cassel, Richard</w:t>
            </w:r>
          </w:p>
        </w:tc>
        <w:tc>
          <w:tcPr>
            <w:tcW w:w="3690" w:type="dxa"/>
            <w:tcBorders>
              <w:top w:val="nil"/>
              <w:left w:val="nil"/>
              <w:bottom w:val="single" w:sz="4" w:space="0" w:color="auto"/>
              <w:right w:val="single" w:sz="4" w:space="0" w:color="auto"/>
            </w:tcBorders>
            <w:shd w:val="clear" w:color="auto" w:fill="DBE5F1" w:themeFill="accent1" w:themeFillTint="33"/>
            <w:vAlign w:val="bottom"/>
            <w:hideMark/>
          </w:tcPr>
          <w:p w14:paraId="1B05B14C"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RLCassel Consulting</w:t>
            </w:r>
          </w:p>
        </w:tc>
        <w:tc>
          <w:tcPr>
            <w:tcW w:w="3433" w:type="dxa"/>
            <w:tcBorders>
              <w:top w:val="nil"/>
              <w:left w:val="nil"/>
              <w:bottom w:val="single" w:sz="4" w:space="0" w:color="auto"/>
              <w:right w:val="single" w:sz="4" w:space="0" w:color="auto"/>
            </w:tcBorders>
            <w:shd w:val="clear" w:color="auto" w:fill="DBE5F1" w:themeFill="accent1" w:themeFillTint="33"/>
            <w:noWrap/>
            <w:vAlign w:val="bottom"/>
            <w:hideMark/>
          </w:tcPr>
          <w:p w14:paraId="446F74F2" w14:textId="77777777" w:rsidR="008B6EDD" w:rsidRPr="008B6EDD" w:rsidRDefault="00D8634E" w:rsidP="00154269">
            <w:pPr>
              <w:rPr>
                <w:rFonts w:eastAsia="Times New Roman" w:cs="Times New Roman"/>
                <w:color w:val="0000FF"/>
                <w:u w:val="single"/>
              </w:rPr>
            </w:pPr>
            <w:hyperlink r:id="rId11" w:history="1">
              <w:r w:rsidR="008B6EDD" w:rsidRPr="004B75C9">
                <w:rPr>
                  <w:rFonts w:eastAsia="Times New Roman" w:cs="Times New Roman"/>
                  <w:color w:val="0000FF"/>
                  <w:u w:val="single"/>
                </w:rPr>
                <w:t>rlcassel@pacbell.net</w:t>
              </w:r>
            </w:hyperlink>
          </w:p>
        </w:tc>
      </w:tr>
      <w:tr w:rsidR="008B6EDD" w:rsidRPr="008B6EDD" w14:paraId="48430B9E" w14:textId="77777777" w:rsidTr="00154269">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47B718C"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Futakawa, Masatoshi</w:t>
            </w:r>
          </w:p>
        </w:tc>
        <w:tc>
          <w:tcPr>
            <w:tcW w:w="3690" w:type="dxa"/>
            <w:tcBorders>
              <w:top w:val="nil"/>
              <w:left w:val="nil"/>
              <w:bottom w:val="single" w:sz="4" w:space="0" w:color="auto"/>
              <w:right w:val="single" w:sz="4" w:space="0" w:color="auto"/>
            </w:tcBorders>
            <w:shd w:val="clear" w:color="auto" w:fill="auto"/>
            <w:vAlign w:val="bottom"/>
            <w:hideMark/>
          </w:tcPr>
          <w:p w14:paraId="1EBFDDA8"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J-PARC</w:t>
            </w:r>
          </w:p>
        </w:tc>
        <w:tc>
          <w:tcPr>
            <w:tcW w:w="3433" w:type="dxa"/>
            <w:tcBorders>
              <w:top w:val="nil"/>
              <w:left w:val="nil"/>
              <w:bottom w:val="single" w:sz="4" w:space="0" w:color="auto"/>
              <w:right w:val="single" w:sz="4" w:space="0" w:color="auto"/>
            </w:tcBorders>
            <w:shd w:val="clear" w:color="auto" w:fill="auto"/>
            <w:noWrap/>
            <w:vAlign w:val="bottom"/>
            <w:hideMark/>
          </w:tcPr>
          <w:p w14:paraId="41A73FB0" w14:textId="77777777" w:rsidR="008B6EDD" w:rsidRPr="008B6EDD" w:rsidRDefault="00D8634E" w:rsidP="00154269">
            <w:pPr>
              <w:rPr>
                <w:rFonts w:eastAsia="Times New Roman" w:cs="Times New Roman"/>
                <w:color w:val="0000FF"/>
                <w:u w:val="single"/>
              </w:rPr>
            </w:pPr>
            <w:hyperlink r:id="rId12" w:history="1">
              <w:r w:rsidR="008B6EDD" w:rsidRPr="004B75C9">
                <w:rPr>
                  <w:rFonts w:eastAsia="Times New Roman" w:cs="Times New Roman"/>
                  <w:color w:val="0000FF"/>
                  <w:u w:val="single"/>
                </w:rPr>
                <w:t>futakawa.masatoshi@jaea.go.jp</w:t>
              </w:r>
            </w:hyperlink>
          </w:p>
        </w:tc>
      </w:tr>
      <w:tr w:rsidR="008B6EDD" w:rsidRPr="008B6EDD" w14:paraId="563236A9" w14:textId="77777777" w:rsidTr="00154269">
        <w:trPr>
          <w:trHeight w:val="315"/>
          <w:jc w:val="center"/>
        </w:trPr>
        <w:tc>
          <w:tcPr>
            <w:tcW w:w="252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F218D94"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Gerig, Rodney</w:t>
            </w:r>
          </w:p>
        </w:tc>
        <w:tc>
          <w:tcPr>
            <w:tcW w:w="3690" w:type="dxa"/>
            <w:tcBorders>
              <w:top w:val="nil"/>
              <w:left w:val="nil"/>
              <w:bottom w:val="single" w:sz="4" w:space="0" w:color="auto"/>
              <w:right w:val="single" w:sz="4" w:space="0" w:color="auto"/>
            </w:tcBorders>
            <w:shd w:val="clear" w:color="auto" w:fill="DBE5F1" w:themeFill="accent1" w:themeFillTint="33"/>
            <w:vAlign w:val="bottom"/>
            <w:hideMark/>
          </w:tcPr>
          <w:p w14:paraId="55415728"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Argonne National Lab (Retired)</w:t>
            </w:r>
          </w:p>
        </w:tc>
        <w:tc>
          <w:tcPr>
            <w:tcW w:w="3433" w:type="dxa"/>
            <w:tcBorders>
              <w:top w:val="nil"/>
              <w:left w:val="nil"/>
              <w:bottom w:val="single" w:sz="4" w:space="0" w:color="auto"/>
              <w:right w:val="single" w:sz="4" w:space="0" w:color="auto"/>
            </w:tcBorders>
            <w:shd w:val="clear" w:color="auto" w:fill="DBE5F1" w:themeFill="accent1" w:themeFillTint="33"/>
            <w:noWrap/>
            <w:vAlign w:val="bottom"/>
            <w:hideMark/>
          </w:tcPr>
          <w:p w14:paraId="46B9850E" w14:textId="0C03E9AD" w:rsidR="008B6EDD" w:rsidRPr="008B6EDD" w:rsidRDefault="002114AB" w:rsidP="00154269">
            <w:pPr>
              <w:rPr>
                <w:rFonts w:eastAsia="Times New Roman" w:cs="Times New Roman"/>
                <w:color w:val="0000FF"/>
                <w:u w:val="single"/>
              </w:rPr>
            </w:pPr>
            <w:r>
              <w:rPr>
                <w:rFonts w:eastAsia="Times New Roman" w:cs="Times New Roman"/>
                <w:color w:val="0000FF"/>
                <w:u w:val="single"/>
              </w:rPr>
              <w:t>rod@gerig.org</w:t>
            </w:r>
          </w:p>
        </w:tc>
      </w:tr>
      <w:tr w:rsidR="00EF0927" w:rsidRPr="008B6EDD" w14:paraId="4F9D35E0" w14:textId="77777777" w:rsidTr="00154269">
        <w:trPr>
          <w:trHeight w:val="311"/>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F67E3A9"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Hartung, Walter</w:t>
            </w:r>
          </w:p>
        </w:tc>
        <w:tc>
          <w:tcPr>
            <w:tcW w:w="3690" w:type="dxa"/>
            <w:tcBorders>
              <w:top w:val="nil"/>
              <w:left w:val="nil"/>
              <w:bottom w:val="single" w:sz="4" w:space="0" w:color="auto"/>
              <w:right w:val="single" w:sz="4" w:space="0" w:color="auto"/>
            </w:tcBorders>
            <w:shd w:val="clear" w:color="auto" w:fill="auto"/>
            <w:vAlign w:val="bottom"/>
            <w:hideMark/>
          </w:tcPr>
          <w:p w14:paraId="2F95A44F"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Cornell University</w:t>
            </w:r>
          </w:p>
        </w:tc>
        <w:tc>
          <w:tcPr>
            <w:tcW w:w="3433" w:type="dxa"/>
            <w:tcBorders>
              <w:top w:val="nil"/>
              <w:left w:val="nil"/>
              <w:bottom w:val="single" w:sz="4" w:space="0" w:color="auto"/>
              <w:right w:val="single" w:sz="4" w:space="0" w:color="auto"/>
            </w:tcBorders>
            <w:shd w:val="clear" w:color="auto" w:fill="auto"/>
            <w:noWrap/>
            <w:vAlign w:val="bottom"/>
            <w:hideMark/>
          </w:tcPr>
          <w:p w14:paraId="1ACD4358" w14:textId="77777777" w:rsidR="008B6EDD" w:rsidRPr="008B6EDD" w:rsidRDefault="00D8634E" w:rsidP="00154269">
            <w:pPr>
              <w:rPr>
                <w:rFonts w:eastAsia="Times New Roman" w:cs="Times New Roman"/>
                <w:color w:val="0000FF"/>
                <w:u w:val="single"/>
              </w:rPr>
            </w:pPr>
            <w:hyperlink r:id="rId13" w:history="1">
              <w:r w:rsidR="008B6EDD" w:rsidRPr="004B75C9">
                <w:rPr>
                  <w:rFonts w:eastAsia="Times New Roman" w:cs="Times New Roman"/>
                  <w:color w:val="0000FF"/>
                  <w:u w:val="single"/>
                </w:rPr>
                <w:t>wh29@cornell.edu</w:t>
              </w:r>
            </w:hyperlink>
          </w:p>
        </w:tc>
      </w:tr>
      <w:tr w:rsidR="008B6EDD" w:rsidRPr="008B6EDD" w14:paraId="05219257" w14:textId="77777777" w:rsidTr="00154269">
        <w:trPr>
          <w:trHeight w:val="315"/>
          <w:jc w:val="center"/>
        </w:trPr>
        <w:tc>
          <w:tcPr>
            <w:tcW w:w="252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5D28A0F9"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Hasegawa, Kazuo</w:t>
            </w:r>
          </w:p>
        </w:tc>
        <w:tc>
          <w:tcPr>
            <w:tcW w:w="3690" w:type="dxa"/>
            <w:tcBorders>
              <w:top w:val="nil"/>
              <w:left w:val="nil"/>
              <w:bottom w:val="single" w:sz="4" w:space="0" w:color="auto"/>
              <w:right w:val="single" w:sz="4" w:space="0" w:color="auto"/>
            </w:tcBorders>
            <w:shd w:val="clear" w:color="auto" w:fill="DBE5F1" w:themeFill="accent1" w:themeFillTint="33"/>
            <w:vAlign w:val="bottom"/>
            <w:hideMark/>
          </w:tcPr>
          <w:p w14:paraId="7AB45F0C"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J-PARC</w:t>
            </w:r>
          </w:p>
        </w:tc>
        <w:tc>
          <w:tcPr>
            <w:tcW w:w="3433" w:type="dxa"/>
            <w:tcBorders>
              <w:top w:val="nil"/>
              <w:left w:val="nil"/>
              <w:bottom w:val="single" w:sz="4" w:space="0" w:color="auto"/>
              <w:right w:val="single" w:sz="4" w:space="0" w:color="auto"/>
            </w:tcBorders>
            <w:shd w:val="clear" w:color="auto" w:fill="DBE5F1" w:themeFill="accent1" w:themeFillTint="33"/>
            <w:noWrap/>
            <w:vAlign w:val="center"/>
            <w:hideMark/>
          </w:tcPr>
          <w:p w14:paraId="74AF5374" w14:textId="77777777" w:rsidR="008B6EDD" w:rsidRPr="008B6EDD" w:rsidRDefault="00D8634E" w:rsidP="00154269">
            <w:pPr>
              <w:rPr>
                <w:rFonts w:eastAsia="Times New Roman" w:cs="Times New Roman"/>
                <w:color w:val="0000FF"/>
                <w:u w:val="single"/>
              </w:rPr>
            </w:pPr>
            <w:hyperlink r:id="rId14" w:history="1">
              <w:r w:rsidR="008B6EDD" w:rsidRPr="004B75C9">
                <w:rPr>
                  <w:rFonts w:eastAsia="Times New Roman" w:cs="Times New Roman"/>
                  <w:color w:val="0000FF"/>
                  <w:u w:val="single"/>
                </w:rPr>
                <w:t>hasegawa.kazuo@jaea.go.jp</w:t>
              </w:r>
            </w:hyperlink>
          </w:p>
        </w:tc>
      </w:tr>
      <w:tr w:rsidR="00EF0927" w:rsidRPr="008B6EDD" w14:paraId="04A91C07" w14:textId="77777777" w:rsidTr="00154269">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3F7B732"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Holmes, Stephen</w:t>
            </w:r>
          </w:p>
        </w:tc>
        <w:tc>
          <w:tcPr>
            <w:tcW w:w="3690" w:type="dxa"/>
            <w:tcBorders>
              <w:top w:val="nil"/>
              <w:left w:val="nil"/>
              <w:bottom w:val="single" w:sz="4" w:space="0" w:color="auto"/>
              <w:right w:val="single" w:sz="4" w:space="0" w:color="auto"/>
            </w:tcBorders>
            <w:shd w:val="clear" w:color="auto" w:fill="auto"/>
            <w:vAlign w:val="bottom"/>
            <w:hideMark/>
          </w:tcPr>
          <w:p w14:paraId="013BDDB9"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Fermi National Accelerator Lab</w:t>
            </w:r>
          </w:p>
        </w:tc>
        <w:tc>
          <w:tcPr>
            <w:tcW w:w="3433" w:type="dxa"/>
            <w:tcBorders>
              <w:top w:val="nil"/>
              <w:left w:val="nil"/>
              <w:bottom w:val="single" w:sz="4" w:space="0" w:color="auto"/>
              <w:right w:val="single" w:sz="4" w:space="0" w:color="auto"/>
            </w:tcBorders>
            <w:shd w:val="clear" w:color="auto" w:fill="auto"/>
            <w:noWrap/>
            <w:vAlign w:val="bottom"/>
            <w:hideMark/>
          </w:tcPr>
          <w:p w14:paraId="70B5AC8A" w14:textId="77777777" w:rsidR="008B6EDD" w:rsidRPr="008B6EDD" w:rsidRDefault="00D8634E" w:rsidP="00154269">
            <w:pPr>
              <w:rPr>
                <w:rFonts w:eastAsia="Times New Roman" w:cs="Times New Roman"/>
                <w:color w:val="0000FF"/>
                <w:u w:val="single"/>
              </w:rPr>
            </w:pPr>
            <w:hyperlink r:id="rId15" w:history="1">
              <w:r w:rsidR="008B6EDD" w:rsidRPr="004B75C9">
                <w:rPr>
                  <w:rFonts w:eastAsia="Times New Roman" w:cs="Times New Roman"/>
                  <w:color w:val="0000FF"/>
                  <w:u w:val="single"/>
                </w:rPr>
                <w:t>holmes@fnal.gov</w:t>
              </w:r>
            </w:hyperlink>
          </w:p>
        </w:tc>
      </w:tr>
      <w:tr w:rsidR="00EF0927" w:rsidRPr="008B6EDD" w14:paraId="0E2008A9" w14:textId="77777777" w:rsidTr="00154269">
        <w:trPr>
          <w:trHeight w:val="315"/>
          <w:jc w:val="center"/>
        </w:trPr>
        <w:tc>
          <w:tcPr>
            <w:tcW w:w="252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6A4FB27"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Macek, Robert</w:t>
            </w:r>
          </w:p>
        </w:tc>
        <w:tc>
          <w:tcPr>
            <w:tcW w:w="3690" w:type="dxa"/>
            <w:tcBorders>
              <w:top w:val="nil"/>
              <w:left w:val="nil"/>
              <w:bottom w:val="single" w:sz="4" w:space="0" w:color="auto"/>
              <w:right w:val="single" w:sz="4" w:space="0" w:color="auto"/>
            </w:tcBorders>
            <w:shd w:val="clear" w:color="auto" w:fill="DBE5F1" w:themeFill="accent1" w:themeFillTint="33"/>
            <w:vAlign w:val="bottom"/>
            <w:hideMark/>
          </w:tcPr>
          <w:p w14:paraId="6243F35D"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Los Alamos National Lab (Retired)</w:t>
            </w:r>
          </w:p>
        </w:tc>
        <w:tc>
          <w:tcPr>
            <w:tcW w:w="3433" w:type="dxa"/>
            <w:tcBorders>
              <w:top w:val="nil"/>
              <w:left w:val="nil"/>
              <w:bottom w:val="single" w:sz="4" w:space="0" w:color="auto"/>
              <w:right w:val="single" w:sz="4" w:space="0" w:color="auto"/>
            </w:tcBorders>
            <w:shd w:val="clear" w:color="auto" w:fill="DBE5F1" w:themeFill="accent1" w:themeFillTint="33"/>
            <w:noWrap/>
            <w:vAlign w:val="bottom"/>
            <w:hideMark/>
          </w:tcPr>
          <w:p w14:paraId="63DC1BB6" w14:textId="77777777" w:rsidR="008B6EDD" w:rsidRPr="008B6EDD" w:rsidRDefault="00D8634E" w:rsidP="00154269">
            <w:pPr>
              <w:rPr>
                <w:rFonts w:eastAsia="Times New Roman" w:cs="Times New Roman"/>
                <w:color w:val="0000FF"/>
                <w:u w:val="single"/>
              </w:rPr>
            </w:pPr>
            <w:hyperlink r:id="rId16" w:history="1">
              <w:r w:rsidR="008B6EDD" w:rsidRPr="004B75C9">
                <w:rPr>
                  <w:rFonts w:eastAsia="Times New Roman" w:cs="Times New Roman"/>
                  <w:color w:val="0000FF"/>
                  <w:u w:val="single"/>
                </w:rPr>
                <w:t>rjmacek@comcast.net</w:t>
              </w:r>
            </w:hyperlink>
          </w:p>
        </w:tc>
        <w:bookmarkStart w:id="41" w:name="_GoBack"/>
        <w:bookmarkEnd w:id="41"/>
      </w:tr>
      <w:tr w:rsidR="008B6EDD" w:rsidRPr="008B6EDD" w14:paraId="342B8749" w14:textId="77777777" w:rsidTr="00154269">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DF8F250"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Maclean, John</w:t>
            </w:r>
          </w:p>
        </w:tc>
        <w:tc>
          <w:tcPr>
            <w:tcW w:w="3690" w:type="dxa"/>
            <w:tcBorders>
              <w:top w:val="nil"/>
              <w:left w:val="nil"/>
              <w:bottom w:val="single" w:sz="4" w:space="0" w:color="auto"/>
              <w:right w:val="single" w:sz="4" w:space="0" w:color="auto"/>
            </w:tcBorders>
            <w:shd w:val="clear" w:color="auto" w:fill="auto"/>
            <w:vAlign w:val="bottom"/>
            <w:hideMark/>
          </w:tcPr>
          <w:p w14:paraId="5274ECBC"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Argonne National Lab</w:t>
            </w:r>
          </w:p>
        </w:tc>
        <w:tc>
          <w:tcPr>
            <w:tcW w:w="3433" w:type="dxa"/>
            <w:tcBorders>
              <w:top w:val="nil"/>
              <w:left w:val="nil"/>
              <w:bottom w:val="single" w:sz="4" w:space="0" w:color="auto"/>
              <w:right w:val="single" w:sz="4" w:space="0" w:color="auto"/>
            </w:tcBorders>
            <w:shd w:val="clear" w:color="auto" w:fill="auto"/>
            <w:noWrap/>
            <w:vAlign w:val="bottom"/>
            <w:hideMark/>
          </w:tcPr>
          <w:p w14:paraId="6AAAC3EF" w14:textId="77777777" w:rsidR="008B6EDD" w:rsidRPr="008B6EDD" w:rsidRDefault="00D8634E" w:rsidP="00154269">
            <w:pPr>
              <w:rPr>
                <w:rFonts w:eastAsia="Times New Roman" w:cs="Times New Roman"/>
                <w:color w:val="0000FF"/>
                <w:u w:val="single"/>
              </w:rPr>
            </w:pPr>
            <w:hyperlink r:id="rId17" w:history="1">
              <w:r w:rsidR="008B6EDD" w:rsidRPr="004B75C9">
                <w:rPr>
                  <w:rFonts w:eastAsia="Times New Roman" w:cs="Times New Roman"/>
                  <w:color w:val="0000FF"/>
                  <w:u w:val="single"/>
                </w:rPr>
                <w:t>jfm@aps.anl.gov</w:t>
              </w:r>
            </w:hyperlink>
          </w:p>
        </w:tc>
      </w:tr>
      <w:tr w:rsidR="00EF0927" w:rsidRPr="008B6EDD" w14:paraId="2463A92A" w14:textId="77777777" w:rsidTr="00154269">
        <w:trPr>
          <w:trHeight w:val="329"/>
          <w:jc w:val="center"/>
        </w:trPr>
        <w:tc>
          <w:tcPr>
            <w:tcW w:w="252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4F1BEBC"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Thomason, John</w:t>
            </w:r>
          </w:p>
        </w:tc>
        <w:tc>
          <w:tcPr>
            <w:tcW w:w="3690" w:type="dxa"/>
            <w:tcBorders>
              <w:top w:val="nil"/>
              <w:left w:val="nil"/>
              <w:bottom w:val="single" w:sz="4" w:space="0" w:color="auto"/>
              <w:right w:val="single" w:sz="4" w:space="0" w:color="auto"/>
            </w:tcBorders>
            <w:shd w:val="clear" w:color="auto" w:fill="DBE5F1" w:themeFill="accent1" w:themeFillTint="33"/>
            <w:vAlign w:val="bottom"/>
            <w:hideMark/>
          </w:tcPr>
          <w:p w14:paraId="492EE326"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ISIS / Rutherford Appleton Lab</w:t>
            </w:r>
          </w:p>
        </w:tc>
        <w:tc>
          <w:tcPr>
            <w:tcW w:w="3433" w:type="dxa"/>
            <w:tcBorders>
              <w:top w:val="nil"/>
              <w:left w:val="nil"/>
              <w:bottom w:val="single" w:sz="4" w:space="0" w:color="auto"/>
              <w:right w:val="single" w:sz="4" w:space="0" w:color="auto"/>
            </w:tcBorders>
            <w:shd w:val="clear" w:color="auto" w:fill="DBE5F1" w:themeFill="accent1" w:themeFillTint="33"/>
            <w:noWrap/>
            <w:vAlign w:val="bottom"/>
            <w:hideMark/>
          </w:tcPr>
          <w:p w14:paraId="26CD1321" w14:textId="77777777" w:rsidR="008B6EDD" w:rsidRPr="008B6EDD" w:rsidRDefault="00D8634E" w:rsidP="00154269">
            <w:pPr>
              <w:rPr>
                <w:rFonts w:eastAsia="Times New Roman" w:cs="Times New Roman"/>
                <w:color w:val="0000FF"/>
                <w:u w:val="single"/>
              </w:rPr>
            </w:pPr>
            <w:hyperlink r:id="rId18" w:history="1">
              <w:r w:rsidR="008B6EDD" w:rsidRPr="004B75C9">
                <w:rPr>
                  <w:rFonts w:eastAsia="Times New Roman" w:cs="Times New Roman"/>
                  <w:color w:val="0000FF"/>
                  <w:u w:val="single"/>
                </w:rPr>
                <w:t>john.thomason@stfc.ac.uk</w:t>
              </w:r>
            </w:hyperlink>
          </w:p>
        </w:tc>
      </w:tr>
      <w:tr w:rsidR="008B6EDD" w:rsidRPr="008B6EDD" w14:paraId="4020132E" w14:textId="77777777" w:rsidTr="00154269">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E5D715F"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Zumbro, Martha</w:t>
            </w:r>
          </w:p>
        </w:tc>
        <w:tc>
          <w:tcPr>
            <w:tcW w:w="3690" w:type="dxa"/>
            <w:tcBorders>
              <w:top w:val="nil"/>
              <w:left w:val="nil"/>
              <w:bottom w:val="single" w:sz="4" w:space="0" w:color="auto"/>
              <w:right w:val="single" w:sz="4" w:space="0" w:color="auto"/>
            </w:tcBorders>
            <w:shd w:val="clear" w:color="auto" w:fill="auto"/>
            <w:vAlign w:val="bottom"/>
            <w:hideMark/>
          </w:tcPr>
          <w:p w14:paraId="01D31D6F" w14:textId="77777777" w:rsidR="008B6EDD" w:rsidRPr="008B6EDD" w:rsidRDefault="008B6EDD" w:rsidP="00154269">
            <w:pPr>
              <w:rPr>
                <w:rFonts w:eastAsia="Times New Roman" w:cs="Times New Roman"/>
                <w:color w:val="000000"/>
              </w:rPr>
            </w:pPr>
            <w:r w:rsidRPr="008B6EDD">
              <w:rPr>
                <w:rFonts w:eastAsia="Times New Roman" w:cs="Times New Roman"/>
                <w:color w:val="000000"/>
              </w:rPr>
              <w:t>Los Alamos National Lab (Retired)</w:t>
            </w:r>
          </w:p>
        </w:tc>
        <w:tc>
          <w:tcPr>
            <w:tcW w:w="3433" w:type="dxa"/>
            <w:tcBorders>
              <w:top w:val="nil"/>
              <w:left w:val="nil"/>
              <w:bottom w:val="single" w:sz="4" w:space="0" w:color="auto"/>
              <w:right w:val="single" w:sz="4" w:space="0" w:color="auto"/>
            </w:tcBorders>
            <w:shd w:val="clear" w:color="auto" w:fill="auto"/>
            <w:noWrap/>
            <w:vAlign w:val="bottom"/>
            <w:hideMark/>
          </w:tcPr>
          <w:p w14:paraId="1B1CEF96" w14:textId="77777777" w:rsidR="008B6EDD" w:rsidRPr="008B6EDD" w:rsidRDefault="00D8634E" w:rsidP="00154269">
            <w:pPr>
              <w:rPr>
                <w:rFonts w:eastAsia="Times New Roman" w:cs="Times New Roman"/>
                <w:color w:val="0000FF"/>
                <w:u w:val="single"/>
              </w:rPr>
            </w:pPr>
            <w:hyperlink r:id="rId19" w:history="1">
              <w:r w:rsidR="008B6EDD" w:rsidRPr="004B75C9">
                <w:rPr>
                  <w:rFonts w:eastAsia="Times New Roman" w:cs="Times New Roman"/>
                  <w:color w:val="0000FF"/>
                  <w:u w:val="single"/>
                </w:rPr>
                <w:t>zumbromv@gmail.com</w:t>
              </w:r>
            </w:hyperlink>
          </w:p>
        </w:tc>
      </w:tr>
    </w:tbl>
    <w:p w14:paraId="07830D1B" w14:textId="77777777" w:rsidR="00EF0927" w:rsidRDefault="00EF0927"/>
    <w:p w14:paraId="2BD0F741" w14:textId="77777777" w:rsidR="00EF0927" w:rsidRDefault="00EF0927"/>
    <w:p w14:paraId="3CEA8B85" w14:textId="1E122A90" w:rsidR="004B75C9" w:rsidRPr="000B20C9" w:rsidRDefault="004B75C9" w:rsidP="000B20C9">
      <w:r>
        <w:br w:type="page"/>
      </w:r>
    </w:p>
    <w:p w14:paraId="14C97614" w14:textId="5DB2AB06" w:rsidR="004B75C9" w:rsidRPr="00617904" w:rsidRDefault="00EF0927" w:rsidP="00154269">
      <w:pPr>
        <w:pStyle w:val="Heading1frontsections"/>
        <w:jc w:val="center"/>
      </w:pPr>
      <w:bookmarkStart w:id="42" w:name="_Toc418588234"/>
      <w:r w:rsidRPr="00617904">
        <w:lastRenderedPageBreak/>
        <w:t xml:space="preserve">Appendix B:  </w:t>
      </w:r>
      <w:r w:rsidR="004B75C9" w:rsidRPr="00617904">
        <w:t>Accelerator Advisory Committee Meeting</w:t>
      </w:r>
      <w:r w:rsidR="00B96225" w:rsidRPr="00617904">
        <w:t xml:space="preserve"> Agenda</w:t>
      </w:r>
      <w:bookmarkEnd w:id="42"/>
    </w:p>
    <w:p w14:paraId="0FC3952A" w14:textId="091B8C25" w:rsidR="004B75C9" w:rsidRPr="00B96225" w:rsidRDefault="004B75C9" w:rsidP="00EF0927">
      <w:pPr>
        <w:spacing w:after="60"/>
        <w:jc w:val="center"/>
        <w:rPr>
          <w:b/>
          <w:bCs/>
        </w:rPr>
      </w:pPr>
      <w:r w:rsidRPr="00B96225">
        <w:rPr>
          <w:b/>
          <w:bCs/>
        </w:rPr>
        <w:t>March 24-26, 2015</w:t>
      </w:r>
    </w:p>
    <w:p w14:paraId="6543FB46" w14:textId="36C714BB" w:rsidR="004B75C9" w:rsidRDefault="004B75C9" w:rsidP="00EF0927">
      <w:pPr>
        <w:spacing w:after="60"/>
        <w:jc w:val="center"/>
        <w:rPr>
          <w:b/>
          <w:bCs/>
        </w:rPr>
      </w:pPr>
      <w:r w:rsidRPr="00B96225">
        <w:rPr>
          <w:b/>
          <w:bCs/>
        </w:rPr>
        <w:t>Building 8600, Conf. Room C-156</w:t>
      </w:r>
    </w:p>
    <w:p w14:paraId="51AD0460" w14:textId="77777777" w:rsidR="00EF0927" w:rsidRPr="00EF0927" w:rsidRDefault="00EF0927" w:rsidP="00EF0927">
      <w:pPr>
        <w:spacing w:after="60"/>
        <w:jc w:val="center"/>
        <w:rPr>
          <w:b/>
          <w:sz w:val="16"/>
          <w:szCs w:val="16"/>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83"/>
        <w:gridCol w:w="4798"/>
        <w:gridCol w:w="3466"/>
      </w:tblGrid>
      <w:tr w:rsidR="00F64119" w:rsidRPr="00814990" w14:paraId="26D28A5D" w14:textId="77777777" w:rsidTr="00835DE9">
        <w:trPr>
          <w:cantSplit/>
        </w:trPr>
        <w:tc>
          <w:tcPr>
            <w:tcW w:w="3309" w:type="pct"/>
            <w:gridSpan w:val="2"/>
            <w:tcBorders>
              <w:top w:val="single" w:sz="4" w:space="0" w:color="auto"/>
              <w:left w:val="single" w:sz="4" w:space="0" w:color="auto"/>
              <w:bottom w:val="single" w:sz="4" w:space="0" w:color="auto"/>
              <w:right w:val="nil"/>
            </w:tcBorders>
            <w:shd w:val="clear" w:color="auto" w:fill="B8CCE4" w:themeFill="accent1" w:themeFillTint="66"/>
            <w:vAlign w:val="center"/>
          </w:tcPr>
          <w:p w14:paraId="08B4F71B" w14:textId="77777777" w:rsidR="00F64119" w:rsidRPr="00814990" w:rsidRDefault="00F64119" w:rsidP="00835DE9">
            <w:pPr>
              <w:spacing w:before="60" w:after="60"/>
              <w:rPr>
                <w:b/>
                <w:sz w:val="20"/>
                <w:szCs w:val="20"/>
              </w:rPr>
            </w:pPr>
            <w:r w:rsidRPr="00814990">
              <w:rPr>
                <w:b/>
                <w:sz w:val="20"/>
                <w:szCs w:val="20"/>
              </w:rPr>
              <w:t>Tuesday, March 24, 2015</w:t>
            </w:r>
          </w:p>
        </w:tc>
        <w:tc>
          <w:tcPr>
            <w:tcW w:w="1691" w:type="pct"/>
            <w:tcBorders>
              <w:left w:val="nil"/>
            </w:tcBorders>
            <w:shd w:val="clear" w:color="auto" w:fill="B8CCE4" w:themeFill="accent1" w:themeFillTint="66"/>
            <w:vAlign w:val="center"/>
          </w:tcPr>
          <w:p w14:paraId="21787FFB" w14:textId="77777777" w:rsidR="00F64119" w:rsidRPr="00814990" w:rsidRDefault="00F64119" w:rsidP="00835DE9">
            <w:pPr>
              <w:spacing w:before="60" w:after="60"/>
              <w:rPr>
                <w:b/>
                <w:sz w:val="20"/>
                <w:szCs w:val="20"/>
              </w:rPr>
            </w:pPr>
          </w:p>
        </w:tc>
      </w:tr>
      <w:tr w:rsidR="00F64119" w:rsidRPr="00814990" w14:paraId="78ACA379" w14:textId="77777777" w:rsidTr="00835DE9">
        <w:trPr>
          <w:cantSplit/>
        </w:trPr>
        <w:tc>
          <w:tcPr>
            <w:tcW w:w="968" w:type="pct"/>
            <w:tcBorders>
              <w:top w:val="single" w:sz="4" w:space="0" w:color="auto"/>
            </w:tcBorders>
            <w:shd w:val="clear" w:color="auto" w:fill="DBE5F1" w:themeFill="accent1" w:themeFillTint="33"/>
          </w:tcPr>
          <w:p w14:paraId="7612E4E1" w14:textId="77777777" w:rsidR="00F64119" w:rsidRPr="00814990" w:rsidRDefault="00F64119" w:rsidP="00835DE9">
            <w:pPr>
              <w:spacing w:before="60" w:after="60"/>
              <w:rPr>
                <w:i/>
                <w:sz w:val="20"/>
                <w:szCs w:val="20"/>
              </w:rPr>
            </w:pPr>
            <w:r w:rsidRPr="00814990">
              <w:rPr>
                <w:b/>
                <w:sz w:val="20"/>
                <w:szCs w:val="20"/>
              </w:rPr>
              <w:t>Time</w:t>
            </w:r>
          </w:p>
        </w:tc>
        <w:tc>
          <w:tcPr>
            <w:tcW w:w="2341" w:type="pct"/>
            <w:shd w:val="clear" w:color="auto" w:fill="DBE5F1" w:themeFill="accent1" w:themeFillTint="33"/>
          </w:tcPr>
          <w:p w14:paraId="4DE37670" w14:textId="77777777" w:rsidR="00F64119" w:rsidRPr="00814990" w:rsidRDefault="00F64119" w:rsidP="00835DE9">
            <w:pPr>
              <w:spacing w:before="60" w:after="60"/>
              <w:rPr>
                <w:i/>
                <w:sz w:val="20"/>
                <w:szCs w:val="20"/>
              </w:rPr>
            </w:pPr>
            <w:r w:rsidRPr="00814990">
              <w:rPr>
                <w:b/>
                <w:sz w:val="20"/>
                <w:szCs w:val="20"/>
              </w:rPr>
              <w:t>Event</w:t>
            </w:r>
          </w:p>
        </w:tc>
        <w:tc>
          <w:tcPr>
            <w:tcW w:w="1691" w:type="pct"/>
            <w:shd w:val="clear" w:color="auto" w:fill="DBE5F1" w:themeFill="accent1" w:themeFillTint="33"/>
          </w:tcPr>
          <w:p w14:paraId="2A437357" w14:textId="77777777" w:rsidR="00F64119" w:rsidRPr="00814990" w:rsidRDefault="00F64119" w:rsidP="00835DE9">
            <w:pPr>
              <w:spacing w:before="60" w:after="60"/>
              <w:rPr>
                <w:i/>
                <w:sz w:val="20"/>
                <w:szCs w:val="20"/>
              </w:rPr>
            </w:pPr>
            <w:r w:rsidRPr="00814990">
              <w:rPr>
                <w:b/>
                <w:sz w:val="20"/>
                <w:szCs w:val="20"/>
              </w:rPr>
              <w:t>Lead</w:t>
            </w:r>
          </w:p>
        </w:tc>
      </w:tr>
      <w:tr w:rsidR="00F64119" w:rsidRPr="00814990" w14:paraId="5AF78057" w14:textId="77777777" w:rsidTr="00835DE9">
        <w:trPr>
          <w:cantSplit/>
        </w:trPr>
        <w:tc>
          <w:tcPr>
            <w:tcW w:w="968" w:type="pct"/>
            <w:tcBorders>
              <w:top w:val="single" w:sz="4" w:space="0" w:color="auto"/>
            </w:tcBorders>
            <w:vAlign w:val="center"/>
          </w:tcPr>
          <w:p w14:paraId="1208551E" w14:textId="77777777" w:rsidR="00F64119" w:rsidRPr="00814990" w:rsidRDefault="00F64119" w:rsidP="00835DE9">
            <w:pPr>
              <w:spacing w:before="60" w:after="60"/>
              <w:rPr>
                <w:i/>
                <w:sz w:val="20"/>
                <w:szCs w:val="20"/>
              </w:rPr>
            </w:pPr>
            <w:r w:rsidRPr="00814990">
              <w:rPr>
                <w:i/>
                <w:sz w:val="20"/>
                <w:szCs w:val="20"/>
              </w:rPr>
              <w:t>7:30 - 7:45 am</w:t>
            </w:r>
          </w:p>
        </w:tc>
        <w:tc>
          <w:tcPr>
            <w:tcW w:w="2341" w:type="pct"/>
            <w:shd w:val="clear" w:color="auto" w:fill="auto"/>
            <w:vAlign w:val="center"/>
          </w:tcPr>
          <w:p w14:paraId="64B6129F" w14:textId="77777777" w:rsidR="00F64119" w:rsidRPr="00814990" w:rsidRDefault="00F64119" w:rsidP="00835DE9">
            <w:pPr>
              <w:spacing w:before="60" w:after="60"/>
              <w:rPr>
                <w:i/>
                <w:sz w:val="20"/>
                <w:szCs w:val="20"/>
              </w:rPr>
            </w:pPr>
            <w:r w:rsidRPr="00814990">
              <w:rPr>
                <w:i/>
                <w:sz w:val="20"/>
                <w:szCs w:val="20"/>
              </w:rPr>
              <w:t>Badging at Guest House for Committee Members</w:t>
            </w:r>
          </w:p>
        </w:tc>
        <w:tc>
          <w:tcPr>
            <w:tcW w:w="1691" w:type="pct"/>
            <w:shd w:val="clear" w:color="auto" w:fill="auto"/>
            <w:vAlign w:val="center"/>
          </w:tcPr>
          <w:p w14:paraId="37F55CD7" w14:textId="77777777" w:rsidR="00F64119" w:rsidRPr="00814990" w:rsidRDefault="00F64119" w:rsidP="00835DE9">
            <w:pPr>
              <w:spacing w:before="60" w:after="60"/>
              <w:rPr>
                <w:i/>
                <w:sz w:val="20"/>
                <w:szCs w:val="20"/>
              </w:rPr>
            </w:pPr>
          </w:p>
        </w:tc>
      </w:tr>
      <w:tr w:rsidR="00F64119" w:rsidRPr="00814990" w14:paraId="6E3DA30C" w14:textId="77777777" w:rsidTr="00835DE9">
        <w:trPr>
          <w:cantSplit/>
        </w:trPr>
        <w:tc>
          <w:tcPr>
            <w:tcW w:w="968" w:type="pct"/>
            <w:tcBorders>
              <w:top w:val="single" w:sz="4" w:space="0" w:color="auto"/>
            </w:tcBorders>
            <w:vAlign w:val="center"/>
          </w:tcPr>
          <w:p w14:paraId="64037A72" w14:textId="77777777" w:rsidR="00F64119" w:rsidRPr="00814990" w:rsidRDefault="00F64119" w:rsidP="00835DE9">
            <w:pPr>
              <w:spacing w:before="60" w:after="60"/>
              <w:rPr>
                <w:i/>
                <w:sz w:val="20"/>
                <w:szCs w:val="20"/>
              </w:rPr>
            </w:pPr>
            <w:r w:rsidRPr="00814990">
              <w:rPr>
                <w:i/>
                <w:sz w:val="20"/>
                <w:szCs w:val="20"/>
              </w:rPr>
              <w:t>8:00 – 8:30 am</w:t>
            </w:r>
          </w:p>
        </w:tc>
        <w:tc>
          <w:tcPr>
            <w:tcW w:w="2341" w:type="pct"/>
            <w:shd w:val="clear" w:color="auto" w:fill="auto"/>
            <w:vAlign w:val="center"/>
          </w:tcPr>
          <w:p w14:paraId="747D5661" w14:textId="77777777" w:rsidR="00F64119" w:rsidRPr="00814990" w:rsidRDefault="00F64119" w:rsidP="00835DE9">
            <w:pPr>
              <w:spacing w:before="60" w:after="60"/>
              <w:rPr>
                <w:i/>
                <w:sz w:val="20"/>
                <w:szCs w:val="20"/>
              </w:rPr>
            </w:pPr>
            <w:r w:rsidRPr="00814990">
              <w:rPr>
                <w:i/>
                <w:sz w:val="20"/>
                <w:szCs w:val="20"/>
              </w:rPr>
              <w:t>Executive Session with Breakfast</w:t>
            </w:r>
          </w:p>
        </w:tc>
        <w:tc>
          <w:tcPr>
            <w:tcW w:w="1691" w:type="pct"/>
            <w:shd w:val="clear" w:color="auto" w:fill="auto"/>
            <w:vAlign w:val="center"/>
          </w:tcPr>
          <w:p w14:paraId="33696B14" w14:textId="23721CA1" w:rsidR="00F64119" w:rsidRPr="00814990" w:rsidRDefault="00F64119" w:rsidP="00835DE9">
            <w:pPr>
              <w:spacing w:before="60" w:after="60"/>
              <w:rPr>
                <w:i/>
                <w:sz w:val="20"/>
                <w:szCs w:val="20"/>
              </w:rPr>
            </w:pPr>
            <w:r w:rsidRPr="00814990">
              <w:rPr>
                <w:i/>
                <w:sz w:val="20"/>
                <w:szCs w:val="20"/>
              </w:rPr>
              <w:t>Committee Members</w:t>
            </w:r>
            <w:r w:rsidR="00835DE9">
              <w:rPr>
                <w:i/>
                <w:sz w:val="20"/>
                <w:szCs w:val="20"/>
              </w:rPr>
              <w:br/>
            </w:r>
            <w:r w:rsidRPr="00814990">
              <w:rPr>
                <w:i/>
                <w:sz w:val="20"/>
                <w:szCs w:val="20"/>
              </w:rPr>
              <w:t>Kevin Jones, Director, Research Accelerator Division</w:t>
            </w:r>
          </w:p>
        </w:tc>
      </w:tr>
      <w:tr w:rsidR="00F64119" w:rsidRPr="00814990" w14:paraId="36647CF2" w14:textId="77777777" w:rsidTr="00835DE9">
        <w:trPr>
          <w:cantSplit/>
        </w:trPr>
        <w:tc>
          <w:tcPr>
            <w:tcW w:w="968" w:type="pct"/>
            <w:vAlign w:val="center"/>
          </w:tcPr>
          <w:p w14:paraId="4DA4F9D2" w14:textId="77777777" w:rsidR="00F64119" w:rsidRPr="00814990" w:rsidRDefault="00F64119" w:rsidP="00835DE9">
            <w:pPr>
              <w:spacing w:before="60" w:after="60"/>
              <w:rPr>
                <w:sz w:val="20"/>
                <w:szCs w:val="20"/>
              </w:rPr>
            </w:pPr>
            <w:r w:rsidRPr="00814990">
              <w:rPr>
                <w:sz w:val="20"/>
                <w:szCs w:val="20"/>
              </w:rPr>
              <w:t>8:30 – 9:00 am</w:t>
            </w:r>
          </w:p>
        </w:tc>
        <w:tc>
          <w:tcPr>
            <w:tcW w:w="2341" w:type="pct"/>
            <w:shd w:val="clear" w:color="auto" w:fill="auto"/>
            <w:vAlign w:val="center"/>
          </w:tcPr>
          <w:p w14:paraId="4D10CDDF" w14:textId="77777777" w:rsidR="00F64119" w:rsidRPr="00814990" w:rsidRDefault="00F64119" w:rsidP="00835DE9">
            <w:pPr>
              <w:spacing w:before="60" w:after="60"/>
              <w:rPr>
                <w:sz w:val="20"/>
                <w:szCs w:val="20"/>
              </w:rPr>
            </w:pPr>
            <w:r w:rsidRPr="00814990">
              <w:rPr>
                <w:sz w:val="20"/>
                <w:szCs w:val="20"/>
              </w:rPr>
              <w:t>Directorate Perspective – NScD Overview</w:t>
            </w:r>
          </w:p>
        </w:tc>
        <w:tc>
          <w:tcPr>
            <w:tcW w:w="1691" w:type="pct"/>
            <w:shd w:val="clear" w:color="auto" w:fill="auto"/>
            <w:vAlign w:val="center"/>
          </w:tcPr>
          <w:p w14:paraId="18B6C306" w14:textId="77777777" w:rsidR="00F64119" w:rsidRPr="00814990" w:rsidRDefault="00F64119" w:rsidP="00835DE9">
            <w:pPr>
              <w:spacing w:before="60" w:after="60"/>
              <w:rPr>
                <w:sz w:val="20"/>
                <w:szCs w:val="20"/>
              </w:rPr>
            </w:pPr>
            <w:r w:rsidRPr="00814990">
              <w:rPr>
                <w:sz w:val="20"/>
                <w:szCs w:val="20"/>
              </w:rPr>
              <w:t>Paul Langan, Associate Lab Director, Neutron Sciences Directorate</w:t>
            </w:r>
          </w:p>
        </w:tc>
      </w:tr>
      <w:tr w:rsidR="00F64119" w:rsidRPr="00814990" w14:paraId="59B1D85E" w14:textId="77777777" w:rsidTr="00835DE9">
        <w:trPr>
          <w:cantSplit/>
        </w:trPr>
        <w:tc>
          <w:tcPr>
            <w:tcW w:w="968" w:type="pct"/>
            <w:vAlign w:val="center"/>
          </w:tcPr>
          <w:p w14:paraId="481A197E" w14:textId="77777777" w:rsidR="00F64119" w:rsidRPr="00814990" w:rsidRDefault="00F64119" w:rsidP="00835DE9">
            <w:pPr>
              <w:spacing w:before="60" w:after="60"/>
              <w:rPr>
                <w:sz w:val="20"/>
                <w:szCs w:val="20"/>
              </w:rPr>
            </w:pPr>
            <w:r w:rsidRPr="00814990">
              <w:rPr>
                <w:sz w:val="20"/>
                <w:szCs w:val="20"/>
              </w:rPr>
              <w:t>9:00 – 9:30 am</w:t>
            </w:r>
          </w:p>
        </w:tc>
        <w:tc>
          <w:tcPr>
            <w:tcW w:w="2341" w:type="pct"/>
            <w:shd w:val="clear" w:color="auto" w:fill="auto"/>
            <w:vAlign w:val="center"/>
          </w:tcPr>
          <w:p w14:paraId="2C50DEDA" w14:textId="77777777" w:rsidR="00F64119" w:rsidRPr="00814990" w:rsidRDefault="00F64119" w:rsidP="00835DE9">
            <w:pPr>
              <w:spacing w:before="60" w:after="60"/>
              <w:rPr>
                <w:sz w:val="20"/>
                <w:szCs w:val="20"/>
              </w:rPr>
            </w:pPr>
            <w:r w:rsidRPr="00814990">
              <w:rPr>
                <w:sz w:val="20"/>
                <w:szCs w:val="20"/>
              </w:rPr>
              <w:t>Accelerator and Target Systems Management Overview</w:t>
            </w:r>
          </w:p>
        </w:tc>
        <w:tc>
          <w:tcPr>
            <w:tcW w:w="1691" w:type="pct"/>
            <w:shd w:val="clear" w:color="auto" w:fill="auto"/>
            <w:vAlign w:val="center"/>
          </w:tcPr>
          <w:p w14:paraId="35821023" w14:textId="77777777" w:rsidR="00F64119" w:rsidRPr="00814990" w:rsidRDefault="00F64119" w:rsidP="00835DE9">
            <w:pPr>
              <w:spacing w:before="60" w:after="60"/>
              <w:rPr>
                <w:sz w:val="20"/>
                <w:szCs w:val="20"/>
              </w:rPr>
            </w:pPr>
            <w:r w:rsidRPr="00814990">
              <w:rPr>
                <w:sz w:val="20"/>
                <w:szCs w:val="20"/>
              </w:rPr>
              <w:t>Kevin Jones, RAD Director</w:t>
            </w:r>
          </w:p>
        </w:tc>
      </w:tr>
      <w:tr w:rsidR="00F64119" w:rsidRPr="00814990" w14:paraId="002E94EE" w14:textId="77777777" w:rsidTr="00835DE9">
        <w:trPr>
          <w:cantSplit/>
        </w:trPr>
        <w:tc>
          <w:tcPr>
            <w:tcW w:w="968" w:type="pct"/>
            <w:vAlign w:val="center"/>
          </w:tcPr>
          <w:p w14:paraId="16C67D32" w14:textId="77777777" w:rsidR="00F64119" w:rsidRPr="00814990" w:rsidRDefault="00F64119" w:rsidP="00835DE9">
            <w:pPr>
              <w:spacing w:before="60" w:after="60"/>
              <w:rPr>
                <w:sz w:val="20"/>
                <w:szCs w:val="20"/>
              </w:rPr>
            </w:pPr>
            <w:r w:rsidRPr="00814990">
              <w:rPr>
                <w:sz w:val="20"/>
                <w:szCs w:val="20"/>
              </w:rPr>
              <w:t>9:30 – 10:00 am</w:t>
            </w:r>
          </w:p>
        </w:tc>
        <w:tc>
          <w:tcPr>
            <w:tcW w:w="2341" w:type="pct"/>
            <w:shd w:val="clear" w:color="auto" w:fill="auto"/>
            <w:vAlign w:val="center"/>
          </w:tcPr>
          <w:p w14:paraId="57BDA1FB" w14:textId="77777777" w:rsidR="00F64119" w:rsidRPr="00814990" w:rsidRDefault="00F64119" w:rsidP="00835DE9">
            <w:pPr>
              <w:spacing w:before="60" w:after="60"/>
              <w:rPr>
                <w:sz w:val="20"/>
                <w:szCs w:val="20"/>
              </w:rPr>
            </w:pPr>
            <w:r w:rsidRPr="00814990">
              <w:rPr>
                <w:sz w:val="20"/>
                <w:szCs w:val="20"/>
              </w:rPr>
              <w:t>SNS Operations Performance Metrics</w:t>
            </w:r>
          </w:p>
        </w:tc>
        <w:tc>
          <w:tcPr>
            <w:tcW w:w="1691" w:type="pct"/>
            <w:shd w:val="clear" w:color="auto" w:fill="auto"/>
            <w:vAlign w:val="center"/>
          </w:tcPr>
          <w:p w14:paraId="20FC0A94" w14:textId="77777777" w:rsidR="00F64119" w:rsidRPr="00814990" w:rsidRDefault="00F64119" w:rsidP="00835DE9">
            <w:pPr>
              <w:spacing w:before="60" w:after="60"/>
              <w:rPr>
                <w:sz w:val="20"/>
                <w:szCs w:val="20"/>
              </w:rPr>
            </w:pPr>
            <w:r w:rsidRPr="00814990">
              <w:rPr>
                <w:sz w:val="20"/>
                <w:szCs w:val="20"/>
              </w:rPr>
              <w:t>Glen Johns, Group Leader, Accelerator Operations</w:t>
            </w:r>
          </w:p>
        </w:tc>
      </w:tr>
      <w:tr w:rsidR="00F64119" w:rsidRPr="00814990" w14:paraId="7249209E" w14:textId="77777777" w:rsidTr="00835DE9">
        <w:trPr>
          <w:cantSplit/>
        </w:trPr>
        <w:tc>
          <w:tcPr>
            <w:tcW w:w="968" w:type="pct"/>
            <w:vAlign w:val="center"/>
          </w:tcPr>
          <w:p w14:paraId="161414AD" w14:textId="77777777" w:rsidR="00F64119" w:rsidRPr="00814990" w:rsidRDefault="00F64119" w:rsidP="00835DE9">
            <w:pPr>
              <w:spacing w:before="60" w:after="60"/>
              <w:rPr>
                <w:sz w:val="20"/>
                <w:szCs w:val="20"/>
              </w:rPr>
            </w:pPr>
            <w:r w:rsidRPr="00814990">
              <w:rPr>
                <w:sz w:val="20"/>
                <w:szCs w:val="20"/>
              </w:rPr>
              <w:t>10:00 – 10:20 am</w:t>
            </w:r>
          </w:p>
        </w:tc>
        <w:tc>
          <w:tcPr>
            <w:tcW w:w="2341" w:type="pct"/>
            <w:shd w:val="clear" w:color="auto" w:fill="auto"/>
            <w:vAlign w:val="center"/>
          </w:tcPr>
          <w:p w14:paraId="1B69FCC1" w14:textId="77777777" w:rsidR="00F64119" w:rsidRPr="00814990" w:rsidRDefault="00F64119" w:rsidP="00835DE9">
            <w:pPr>
              <w:spacing w:before="60" w:after="60"/>
              <w:rPr>
                <w:sz w:val="20"/>
                <w:szCs w:val="20"/>
              </w:rPr>
            </w:pPr>
            <w:r w:rsidRPr="00814990">
              <w:rPr>
                <w:sz w:val="20"/>
                <w:szCs w:val="20"/>
              </w:rPr>
              <w:t>Discussion</w:t>
            </w:r>
          </w:p>
        </w:tc>
        <w:tc>
          <w:tcPr>
            <w:tcW w:w="1691" w:type="pct"/>
            <w:shd w:val="clear" w:color="auto" w:fill="auto"/>
            <w:vAlign w:val="center"/>
          </w:tcPr>
          <w:p w14:paraId="4C123A08" w14:textId="77777777" w:rsidR="00F64119" w:rsidRPr="00814990" w:rsidRDefault="00F64119" w:rsidP="00835DE9">
            <w:pPr>
              <w:spacing w:before="60" w:after="60"/>
              <w:rPr>
                <w:sz w:val="20"/>
                <w:szCs w:val="20"/>
              </w:rPr>
            </w:pPr>
            <w:r w:rsidRPr="00814990">
              <w:rPr>
                <w:sz w:val="20"/>
                <w:szCs w:val="20"/>
              </w:rPr>
              <w:t>All</w:t>
            </w:r>
          </w:p>
        </w:tc>
      </w:tr>
      <w:tr w:rsidR="00F64119" w:rsidRPr="00814990" w14:paraId="0CC393B2" w14:textId="77777777" w:rsidTr="00835DE9">
        <w:trPr>
          <w:cantSplit/>
        </w:trPr>
        <w:tc>
          <w:tcPr>
            <w:tcW w:w="968" w:type="pct"/>
            <w:vAlign w:val="center"/>
          </w:tcPr>
          <w:p w14:paraId="7A7533D2" w14:textId="77777777" w:rsidR="00F64119" w:rsidRPr="00814990" w:rsidRDefault="00F64119" w:rsidP="00835DE9">
            <w:pPr>
              <w:spacing w:before="60" w:after="60"/>
              <w:rPr>
                <w:i/>
                <w:sz w:val="20"/>
                <w:szCs w:val="20"/>
              </w:rPr>
            </w:pPr>
            <w:r w:rsidRPr="00814990">
              <w:rPr>
                <w:i/>
                <w:sz w:val="20"/>
                <w:szCs w:val="20"/>
              </w:rPr>
              <w:t>10:20 – 10:40 am</w:t>
            </w:r>
          </w:p>
        </w:tc>
        <w:tc>
          <w:tcPr>
            <w:tcW w:w="2341" w:type="pct"/>
            <w:shd w:val="clear" w:color="auto" w:fill="auto"/>
            <w:vAlign w:val="center"/>
          </w:tcPr>
          <w:p w14:paraId="7D520B2D" w14:textId="77777777" w:rsidR="00F64119" w:rsidRPr="00814990" w:rsidRDefault="00F64119" w:rsidP="00835DE9">
            <w:pPr>
              <w:spacing w:before="60" w:after="60"/>
              <w:rPr>
                <w:i/>
                <w:sz w:val="20"/>
                <w:szCs w:val="20"/>
              </w:rPr>
            </w:pPr>
            <w:r w:rsidRPr="00814990">
              <w:rPr>
                <w:i/>
                <w:sz w:val="20"/>
                <w:szCs w:val="20"/>
              </w:rPr>
              <w:t>Break</w:t>
            </w:r>
          </w:p>
        </w:tc>
        <w:tc>
          <w:tcPr>
            <w:tcW w:w="1691" w:type="pct"/>
            <w:shd w:val="clear" w:color="auto" w:fill="auto"/>
            <w:vAlign w:val="center"/>
          </w:tcPr>
          <w:p w14:paraId="4F83C258" w14:textId="77777777" w:rsidR="00F64119" w:rsidRPr="00814990" w:rsidRDefault="00F64119" w:rsidP="00835DE9">
            <w:pPr>
              <w:spacing w:before="60" w:after="60"/>
              <w:rPr>
                <w:sz w:val="20"/>
                <w:szCs w:val="20"/>
              </w:rPr>
            </w:pPr>
          </w:p>
        </w:tc>
      </w:tr>
      <w:tr w:rsidR="00F64119" w:rsidRPr="00814990" w14:paraId="7C8D8DEB" w14:textId="77777777" w:rsidTr="00835DE9">
        <w:trPr>
          <w:cantSplit/>
        </w:trPr>
        <w:tc>
          <w:tcPr>
            <w:tcW w:w="968" w:type="pct"/>
            <w:vAlign w:val="center"/>
          </w:tcPr>
          <w:p w14:paraId="4605D274" w14:textId="77777777" w:rsidR="00F64119" w:rsidRPr="00814990" w:rsidRDefault="00F64119" w:rsidP="00835DE9">
            <w:pPr>
              <w:spacing w:before="60" w:after="60"/>
              <w:rPr>
                <w:sz w:val="20"/>
                <w:szCs w:val="20"/>
              </w:rPr>
            </w:pPr>
            <w:r w:rsidRPr="00814990">
              <w:rPr>
                <w:sz w:val="20"/>
                <w:szCs w:val="20"/>
              </w:rPr>
              <w:t>10:40 – 11:20 am</w:t>
            </w:r>
          </w:p>
        </w:tc>
        <w:tc>
          <w:tcPr>
            <w:tcW w:w="2341" w:type="pct"/>
            <w:shd w:val="clear" w:color="auto" w:fill="auto"/>
            <w:vAlign w:val="center"/>
          </w:tcPr>
          <w:p w14:paraId="68678E38" w14:textId="77777777" w:rsidR="00F64119" w:rsidRPr="00814990" w:rsidRDefault="00F64119" w:rsidP="00835DE9">
            <w:pPr>
              <w:spacing w:before="60" w:after="60"/>
              <w:rPr>
                <w:sz w:val="20"/>
                <w:szCs w:val="20"/>
              </w:rPr>
            </w:pPr>
            <w:r w:rsidRPr="00814990">
              <w:rPr>
                <w:sz w:val="20"/>
                <w:szCs w:val="20"/>
              </w:rPr>
              <w:t>Strategy for 1.4MW Power Ramp-Up and Reliable Operations</w:t>
            </w:r>
          </w:p>
        </w:tc>
        <w:tc>
          <w:tcPr>
            <w:tcW w:w="1691" w:type="pct"/>
            <w:shd w:val="clear" w:color="auto" w:fill="auto"/>
            <w:vAlign w:val="center"/>
          </w:tcPr>
          <w:p w14:paraId="67C7F1A1" w14:textId="77777777" w:rsidR="00F64119" w:rsidRPr="00814990" w:rsidRDefault="00F64119" w:rsidP="00835DE9">
            <w:pPr>
              <w:spacing w:before="60" w:after="60"/>
              <w:rPr>
                <w:sz w:val="20"/>
                <w:szCs w:val="20"/>
              </w:rPr>
            </w:pPr>
            <w:r w:rsidRPr="00814990">
              <w:rPr>
                <w:sz w:val="20"/>
                <w:szCs w:val="20"/>
              </w:rPr>
              <w:t xml:space="preserve">John Galambos, Group Leader, Accelerator Physics, Beam Instrumentation &amp; Ion Source </w:t>
            </w:r>
          </w:p>
        </w:tc>
      </w:tr>
      <w:tr w:rsidR="00F64119" w:rsidRPr="00814990" w14:paraId="7D1C9EBF" w14:textId="77777777" w:rsidTr="00835DE9">
        <w:trPr>
          <w:cantSplit/>
        </w:trPr>
        <w:tc>
          <w:tcPr>
            <w:tcW w:w="968" w:type="pct"/>
            <w:vAlign w:val="center"/>
          </w:tcPr>
          <w:p w14:paraId="5D8A67CE" w14:textId="77777777" w:rsidR="00F64119" w:rsidRPr="00814990" w:rsidRDefault="00F64119" w:rsidP="00835DE9">
            <w:pPr>
              <w:spacing w:before="60" w:after="60"/>
              <w:rPr>
                <w:sz w:val="20"/>
                <w:szCs w:val="20"/>
              </w:rPr>
            </w:pPr>
            <w:r w:rsidRPr="00814990">
              <w:rPr>
                <w:sz w:val="20"/>
                <w:szCs w:val="20"/>
              </w:rPr>
              <w:t>11:20 – 12:00 pm</w:t>
            </w:r>
          </w:p>
        </w:tc>
        <w:tc>
          <w:tcPr>
            <w:tcW w:w="2341" w:type="pct"/>
            <w:shd w:val="clear" w:color="auto" w:fill="auto"/>
            <w:vAlign w:val="center"/>
          </w:tcPr>
          <w:p w14:paraId="21BD3835" w14:textId="77777777" w:rsidR="00F64119" w:rsidRPr="00814990" w:rsidRDefault="00F64119" w:rsidP="00835DE9">
            <w:pPr>
              <w:spacing w:before="60" w:after="60"/>
              <w:rPr>
                <w:sz w:val="20"/>
                <w:szCs w:val="20"/>
              </w:rPr>
            </w:pPr>
            <w:r w:rsidRPr="00814990">
              <w:rPr>
                <w:sz w:val="20"/>
                <w:szCs w:val="20"/>
              </w:rPr>
              <w:t>Synopsis: DOE Review of SNS Response to Target Issues</w:t>
            </w:r>
          </w:p>
        </w:tc>
        <w:tc>
          <w:tcPr>
            <w:tcW w:w="1691" w:type="pct"/>
            <w:shd w:val="clear" w:color="auto" w:fill="auto"/>
            <w:vAlign w:val="center"/>
          </w:tcPr>
          <w:p w14:paraId="73221215" w14:textId="77777777" w:rsidR="00F64119" w:rsidRPr="00814990" w:rsidRDefault="00F64119" w:rsidP="00835DE9">
            <w:pPr>
              <w:spacing w:before="60" w:after="60"/>
              <w:rPr>
                <w:sz w:val="20"/>
                <w:szCs w:val="20"/>
              </w:rPr>
            </w:pPr>
            <w:r w:rsidRPr="00814990">
              <w:rPr>
                <w:sz w:val="20"/>
                <w:szCs w:val="20"/>
              </w:rPr>
              <w:t>John Galambos, Group Leader, Source Development and Engineering Analysis</w:t>
            </w:r>
          </w:p>
        </w:tc>
      </w:tr>
      <w:tr w:rsidR="00F64119" w:rsidRPr="00814990" w14:paraId="36F1788E" w14:textId="77777777" w:rsidTr="00835DE9">
        <w:trPr>
          <w:cantSplit/>
        </w:trPr>
        <w:tc>
          <w:tcPr>
            <w:tcW w:w="968" w:type="pct"/>
            <w:vAlign w:val="center"/>
          </w:tcPr>
          <w:p w14:paraId="4E02ED9D" w14:textId="77777777" w:rsidR="00F64119" w:rsidRPr="00814990" w:rsidRDefault="00F64119" w:rsidP="00835DE9">
            <w:pPr>
              <w:spacing w:before="60" w:after="60"/>
              <w:rPr>
                <w:i/>
                <w:sz w:val="20"/>
                <w:szCs w:val="20"/>
              </w:rPr>
            </w:pPr>
            <w:r w:rsidRPr="00814990">
              <w:rPr>
                <w:i/>
                <w:sz w:val="20"/>
                <w:szCs w:val="20"/>
              </w:rPr>
              <w:t>12:00 pm – 1:00 pm</w:t>
            </w:r>
          </w:p>
        </w:tc>
        <w:tc>
          <w:tcPr>
            <w:tcW w:w="2341" w:type="pct"/>
            <w:shd w:val="clear" w:color="auto" w:fill="auto"/>
            <w:vAlign w:val="center"/>
          </w:tcPr>
          <w:p w14:paraId="61626CFC" w14:textId="77777777" w:rsidR="00F64119" w:rsidRPr="00814990" w:rsidRDefault="00F64119" w:rsidP="00835DE9">
            <w:pPr>
              <w:spacing w:before="60" w:after="60"/>
              <w:rPr>
                <w:i/>
                <w:sz w:val="20"/>
                <w:szCs w:val="20"/>
              </w:rPr>
            </w:pPr>
            <w:r w:rsidRPr="00814990">
              <w:rPr>
                <w:i/>
                <w:sz w:val="20"/>
                <w:szCs w:val="20"/>
              </w:rPr>
              <w:t>Working Lunch / Discussion</w:t>
            </w:r>
          </w:p>
        </w:tc>
        <w:tc>
          <w:tcPr>
            <w:tcW w:w="1691" w:type="pct"/>
            <w:shd w:val="clear" w:color="auto" w:fill="auto"/>
            <w:vAlign w:val="center"/>
          </w:tcPr>
          <w:p w14:paraId="17FBEE4B" w14:textId="77777777" w:rsidR="00F64119" w:rsidRPr="00814990" w:rsidRDefault="00F64119" w:rsidP="00835DE9">
            <w:pPr>
              <w:spacing w:before="60" w:after="60"/>
              <w:rPr>
                <w:i/>
                <w:sz w:val="20"/>
                <w:szCs w:val="20"/>
              </w:rPr>
            </w:pPr>
            <w:r w:rsidRPr="00814990">
              <w:rPr>
                <w:i/>
                <w:sz w:val="20"/>
                <w:szCs w:val="20"/>
              </w:rPr>
              <w:t>Pick up lunch from Room C-150</w:t>
            </w:r>
          </w:p>
        </w:tc>
      </w:tr>
      <w:tr w:rsidR="00F64119" w:rsidRPr="00814990" w14:paraId="50E5D48E" w14:textId="77777777" w:rsidTr="00835DE9">
        <w:trPr>
          <w:cantSplit/>
        </w:trPr>
        <w:tc>
          <w:tcPr>
            <w:tcW w:w="968" w:type="pct"/>
            <w:vAlign w:val="center"/>
          </w:tcPr>
          <w:p w14:paraId="68AABA19" w14:textId="77777777" w:rsidR="00F64119" w:rsidRPr="00814990" w:rsidRDefault="00F64119" w:rsidP="00835DE9">
            <w:pPr>
              <w:spacing w:before="60" w:after="60"/>
              <w:rPr>
                <w:sz w:val="20"/>
                <w:szCs w:val="20"/>
              </w:rPr>
            </w:pPr>
            <w:r w:rsidRPr="00814990">
              <w:rPr>
                <w:sz w:val="20"/>
                <w:szCs w:val="20"/>
              </w:rPr>
              <w:t>1:00 – 1:30 pm</w:t>
            </w:r>
          </w:p>
        </w:tc>
        <w:tc>
          <w:tcPr>
            <w:tcW w:w="2341" w:type="pct"/>
            <w:shd w:val="clear" w:color="auto" w:fill="auto"/>
            <w:vAlign w:val="center"/>
          </w:tcPr>
          <w:p w14:paraId="78B23B1A" w14:textId="77777777" w:rsidR="00F64119" w:rsidRPr="00814990" w:rsidRDefault="00F64119" w:rsidP="00835DE9">
            <w:pPr>
              <w:spacing w:before="60" w:after="60"/>
              <w:rPr>
                <w:sz w:val="20"/>
                <w:szCs w:val="20"/>
              </w:rPr>
            </w:pPr>
            <w:r w:rsidRPr="00814990">
              <w:rPr>
                <w:sz w:val="20"/>
                <w:szCs w:val="20"/>
              </w:rPr>
              <w:t>New Linac Tuning Algorithms and Setup Automation</w:t>
            </w:r>
          </w:p>
        </w:tc>
        <w:tc>
          <w:tcPr>
            <w:tcW w:w="1691" w:type="pct"/>
            <w:shd w:val="clear" w:color="auto" w:fill="auto"/>
            <w:vAlign w:val="center"/>
          </w:tcPr>
          <w:p w14:paraId="68925578" w14:textId="77777777" w:rsidR="00F64119" w:rsidRPr="00814990" w:rsidRDefault="00F64119" w:rsidP="00835DE9">
            <w:pPr>
              <w:spacing w:before="60" w:after="60"/>
              <w:rPr>
                <w:sz w:val="20"/>
                <w:szCs w:val="20"/>
              </w:rPr>
            </w:pPr>
            <w:r w:rsidRPr="00814990">
              <w:rPr>
                <w:sz w:val="20"/>
                <w:szCs w:val="20"/>
              </w:rPr>
              <w:t>Andrei Shishlo, Warm Linac Area Manager, Accelerator Physics</w:t>
            </w:r>
          </w:p>
        </w:tc>
      </w:tr>
      <w:tr w:rsidR="00F64119" w:rsidRPr="00814990" w14:paraId="53066E28" w14:textId="77777777" w:rsidTr="00835DE9">
        <w:trPr>
          <w:cantSplit/>
        </w:trPr>
        <w:tc>
          <w:tcPr>
            <w:tcW w:w="968" w:type="pct"/>
            <w:vAlign w:val="center"/>
          </w:tcPr>
          <w:p w14:paraId="1C181E02" w14:textId="77777777" w:rsidR="00F64119" w:rsidRPr="00814990" w:rsidRDefault="00F64119" w:rsidP="00835DE9">
            <w:pPr>
              <w:spacing w:before="60" w:after="60"/>
              <w:rPr>
                <w:sz w:val="20"/>
                <w:szCs w:val="20"/>
              </w:rPr>
            </w:pPr>
            <w:r w:rsidRPr="00814990">
              <w:rPr>
                <w:sz w:val="20"/>
                <w:szCs w:val="20"/>
              </w:rPr>
              <w:t>1:30 – 2:00 pm</w:t>
            </w:r>
          </w:p>
        </w:tc>
        <w:tc>
          <w:tcPr>
            <w:tcW w:w="2341" w:type="pct"/>
            <w:shd w:val="clear" w:color="auto" w:fill="auto"/>
            <w:vAlign w:val="center"/>
          </w:tcPr>
          <w:p w14:paraId="64440512" w14:textId="77777777" w:rsidR="00F64119" w:rsidRPr="00814990" w:rsidRDefault="00F64119" w:rsidP="00835DE9">
            <w:pPr>
              <w:spacing w:before="60" w:after="60"/>
              <w:rPr>
                <w:sz w:val="20"/>
                <w:szCs w:val="20"/>
              </w:rPr>
            </w:pPr>
            <w:r w:rsidRPr="00814990">
              <w:rPr>
                <w:sz w:val="20"/>
                <w:szCs w:val="20"/>
              </w:rPr>
              <w:t>RFQ Performance and Status of Spare – Successes and Challenges</w:t>
            </w:r>
          </w:p>
        </w:tc>
        <w:tc>
          <w:tcPr>
            <w:tcW w:w="1691" w:type="pct"/>
            <w:shd w:val="clear" w:color="auto" w:fill="auto"/>
            <w:vAlign w:val="center"/>
          </w:tcPr>
          <w:p w14:paraId="6E371AA7" w14:textId="7B12D8D6" w:rsidR="00F64119" w:rsidRPr="00814990" w:rsidRDefault="00F64119" w:rsidP="00835DE9">
            <w:pPr>
              <w:spacing w:before="60" w:after="60"/>
              <w:rPr>
                <w:sz w:val="20"/>
                <w:szCs w:val="20"/>
              </w:rPr>
            </w:pPr>
            <w:r w:rsidRPr="00814990">
              <w:rPr>
                <w:sz w:val="20"/>
                <w:szCs w:val="20"/>
              </w:rPr>
              <w:t>Mark Champion, Group Leader, Electrical &amp; RF Systems</w:t>
            </w:r>
          </w:p>
        </w:tc>
      </w:tr>
      <w:tr w:rsidR="00154269" w:rsidRPr="00814990" w14:paraId="40ADEF76" w14:textId="77777777" w:rsidTr="00835DE9">
        <w:trPr>
          <w:cantSplit/>
        </w:trPr>
        <w:tc>
          <w:tcPr>
            <w:tcW w:w="968" w:type="pct"/>
            <w:vAlign w:val="center"/>
          </w:tcPr>
          <w:p w14:paraId="34F4065E" w14:textId="46CCBE6F" w:rsidR="00154269" w:rsidRPr="00814990" w:rsidRDefault="00154269" w:rsidP="00835DE9">
            <w:pPr>
              <w:spacing w:before="60" w:after="60"/>
              <w:rPr>
                <w:sz w:val="20"/>
                <w:szCs w:val="20"/>
              </w:rPr>
            </w:pPr>
            <w:r w:rsidRPr="00814990">
              <w:rPr>
                <w:sz w:val="20"/>
                <w:szCs w:val="20"/>
              </w:rPr>
              <w:t>2:00 – 2:30 pm</w:t>
            </w:r>
          </w:p>
        </w:tc>
        <w:tc>
          <w:tcPr>
            <w:tcW w:w="2341" w:type="pct"/>
            <w:shd w:val="clear" w:color="auto" w:fill="auto"/>
            <w:vAlign w:val="center"/>
          </w:tcPr>
          <w:p w14:paraId="10A524E2" w14:textId="37B28B4E" w:rsidR="00154269" w:rsidRPr="00814990" w:rsidRDefault="00154269" w:rsidP="00835DE9">
            <w:pPr>
              <w:spacing w:before="60" w:after="60"/>
              <w:rPr>
                <w:sz w:val="20"/>
                <w:szCs w:val="20"/>
              </w:rPr>
            </w:pPr>
            <w:r w:rsidRPr="00814990">
              <w:rPr>
                <w:sz w:val="20"/>
                <w:szCs w:val="20"/>
              </w:rPr>
              <w:t>Integrated Test Stand and Beam Instrumentation</w:t>
            </w:r>
          </w:p>
        </w:tc>
        <w:tc>
          <w:tcPr>
            <w:tcW w:w="1691" w:type="pct"/>
            <w:shd w:val="clear" w:color="auto" w:fill="auto"/>
            <w:vAlign w:val="center"/>
          </w:tcPr>
          <w:p w14:paraId="2A84B8B0" w14:textId="57970727" w:rsidR="00154269" w:rsidRPr="00814990" w:rsidRDefault="00154269" w:rsidP="00835DE9">
            <w:pPr>
              <w:spacing w:before="60" w:after="60"/>
              <w:rPr>
                <w:sz w:val="20"/>
                <w:szCs w:val="20"/>
              </w:rPr>
            </w:pPr>
            <w:r w:rsidRPr="00814990">
              <w:rPr>
                <w:sz w:val="20"/>
                <w:szCs w:val="20"/>
              </w:rPr>
              <w:t>Sasha Aleksandrov, Lead Physicist, Accel. Physics, Beam Instr. &amp; Ion Source</w:t>
            </w:r>
          </w:p>
        </w:tc>
      </w:tr>
      <w:tr w:rsidR="00154269" w:rsidRPr="00814990" w14:paraId="0601942D" w14:textId="77777777" w:rsidTr="00835DE9">
        <w:trPr>
          <w:cantSplit/>
        </w:trPr>
        <w:tc>
          <w:tcPr>
            <w:tcW w:w="968" w:type="pct"/>
            <w:vAlign w:val="center"/>
          </w:tcPr>
          <w:p w14:paraId="287D307A" w14:textId="3C9413A0" w:rsidR="00154269" w:rsidRPr="00814990" w:rsidRDefault="00154269" w:rsidP="00835DE9">
            <w:pPr>
              <w:spacing w:before="60" w:after="60"/>
              <w:rPr>
                <w:sz w:val="20"/>
                <w:szCs w:val="20"/>
              </w:rPr>
            </w:pPr>
            <w:r w:rsidRPr="00814990">
              <w:rPr>
                <w:sz w:val="20"/>
                <w:szCs w:val="20"/>
              </w:rPr>
              <w:t>2:30 – 2:50 pm</w:t>
            </w:r>
          </w:p>
        </w:tc>
        <w:tc>
          <w:tcPr>
            <w:tcW w:w="2341" w:type="pct"/>
            <w:shd w:val="clear" w:color="auto" w:fill="auto"/>
            <w:vAlign w:val="center"/>
          </w:tcPr>
          <w:p w14:paraId="65B97130" w14:textId="17C1BA11" w:rsidR="00154269" w:rsidRPr="00814990" w:rsidRDefault="00154269" w:rsidP="00835DE9">
            <w:pPr>
              <w:spacing w:before="60" w:after="60"/>
              <w:rPr>
                <w:sz w:val="20"/>
                <w:szCs w:val="20"/>
              </w:rPr>
            </w:pPr>
            <w:r w:rsidRPr="00814990">
              <w:rPr>
                <w:sz w:val="20"/>
                <w:szCs w:val="20"/>
              </w:rPr>
              <w:t>Discussion</w:t>
            </w:r>
          </w:p>
        </w:tc>
        <w:tc>
          <w:tcPr>
            <w:tcW w:w="1691" w:type="pct"/>
            <w:shd w:val="clear" w:color="auto" w:fill="auto"/>
            <w:vAlign w:val="center"/>
          </w:tcPr>
          <w:p w14:paraId="16383979" w14:textId="7E0BE8F3" w:rsidR="00154269" w:rsidRPr="00814990" w:rsidRDefault="00154269" w:rsidP="00835DE9">
            <w:pPr>
              <w:spacing w:before="60" w:after="60"/>
              <w:rPr>
                <w:sz w:val="20"/>
                <w:szCs w:val="20"/>
              </w:rPr>
            </w:pPr>
            <w:r w:rsidRPr="00814990">
              <w:rPr>
                <w:sz w:val="20"/>
                <w:szCs w:val="20"/>
              </w:rPr>
              <w:t>All</w:t>
            </w:r>
          </w:p>
        </w:tc>
      </w:tr>
      <w:tr w:rsidR="00154269" w:rsidRPr="00814990" w14:paraId="618C3F18" w14:textId="77777777" w:rsidTr="00835DE9">
        <w:trPr>
          <w:cantSplit/>
        </w:trPr>
        <w:tc>
          <w:tcPr>
            <w:tcW w:w="968" w:type="pct"/>
            <w:vAlign w:val="center"/>
          </w:tcPr>
          <w:p w14:paraId="7560B6AF" w14:textId="4DD44D50" w:rsidR="00154269" w:rsidRPr="00814990" w:rsidRDefault="00154269" w:rsidP="00835DE9">
            <w:pPr>
              <w:spacing w:before="60" w:after="60"/>
              <w:rPr>
                <w:sz w:val="20"/>
                <w:szCs w:val="20"/>
              </w:rPr>
            </w:pPr>
            <w:r w:rsidRPr="00814990">
              <w:rPr>
                <w:i/>
                <w:sz w:val="20"/>
                <w:szCs w:val="20"/>
              </w:rPr>
              <w:t>2:50 – 3:10 pm</w:t>
            </w:r>
          </w:p>
        </w:tc>
        <w:tc>
          <w:tcPr>
            <w:tcW w:w="2341" w:type="pct"/>
            <w:shd w:val="clear" w:color="auto" w:fill="auto"/>
            <w:vAlign w:val="center"/>
          </w:tcPr>
          <w:p w14:paraId="1A4D48B8" w14:textId="64A6C69C" w:rsidR="00154269" w:rsidRPr="00814990" w:rsidRDefault="00154269" w:rsidP="00835DE9">
            <w:pPr>
              <w:spacing w:before="60" w:after="60"/>
              <w:rPr>
                <w:sz w:val="20"/>
                <w:szCs w:val="20"/>
              </w:rPr>
            </w:pPr>
            <w:r w:rsidRPr="00814990">
              <w:rPr>
                <w:i/>
                <w:sz w:val="20"/>
                <w:szCs w:val="20"/>
              </w:rPr>
              <w:t>Break</w:t>
            </w:r>
          </w:p>
        </w:tc>
        <w:tc>
          <w:tcPr>
            <w:tcW w:w="1691" w:type="pct"/>
            <w:shd w:val="clear" w:color="auto" w:fill="auto"/>
            <w:vAlign w:val="center"/>
          </w:tcPr>
          <w:p w14:paraId="21EB78F6" w14:textId="77777777" w:rsidR="00154269" w:rsidRPr="00814990" w:rsidRDefault="00154269" w:rsidP="00835DE9">
            <w:pPr>
              <w:spacing w:before="60" w:after="60"/>
              <w:rPr>
                <w:sz w:val="20"/>
                <w:szCs w:val="20"/>
              </w:rPr>
            </w:pPr>
          </w:p>
        </w:tc>
      </w:tr>
      <w:tr w:rsidR="00154269" w:rsidRPr="00814990" w14:paraId="33509943" w14:textId="77777777" w:rsidTr="00835DE9">
        <w:trPr>
          <w:cantSplit/>
        </w:trPr>
        <w:tc>
          <w:tcPr>
            <w:tcW w:w="968" w:type="pct"/>
            <w:vAlign w:val="center"/>
          </w:tcPr>
          <w:p w14:paraId="4CA48967" w14:textId="3E42599C" w:rsidR="00154269" w:rsidRPr="00814990" w:rsidRDefault="00154269" w:rsidP="00835DE9">
            <w:pPr>
              <w:spacing w:before="60" w:after="60"/>
              <w:rPr>
                <w:i/>
                <w:sz w:val="20"/>
                <w:szCs w:val="20"/>
              </w:rPr>
            </w:pPr>
            <w:r w:rsidRPr="00814990">
              <w:rPr>
                <w:sz w:val="20"/>
                <w:szCs w:val="20"/>
              </w:rPr>
              <w:t>3:10 – 3:40 pm</w:t>
            </w:r>
          </w:p>
        </w:tc>
        <w:tc>
          <w:tcPr>
            <w:tcW w:w="2341" w:type="pct"/>
            <w:shd w:val="clear" w:color="auto" w:fill="auto"/>
            <w:vAlign w:val="center"/>
          </w:tcPr>
          <w:p w14:paraId="5F38135A" w14:textId="12749DFA" w:rsidR="00154269" w:rsidRPr="00814990" w:rsidRDefault="00154269" w:rsidP="00835DE9">
            <w:pPr>
              <w:spacing w:before="60" w:after="60"/>
              <w:rPr>
                <w:i/>
                <w:sz w:val="20"/>
                <w:szCs w:val="20"/>
              </w:rPr>
            </w:pPr>
            <w:r w:rsidRPr="00814990">
              <w:rPr>
                <w:sz w:val="20"/>
                <w:szCs w:val="20"/>
              </w:rPr>
              <w:t>RF System Performance – Normal Conducting Linac RF Performance and Challenges</w:t>
            </w:r>
          </w:p>
        </w:tc>
        <w:tc>
          <w:tcPr>
            <w:tcW w:w="1691" w:type="pct"/>
            <w:shd w:val="clear" w:color="auto" w:fill="auto"/>
            <w:vAlign w:val="center"/>
          </w:tcPr>
          <w:p w14:paraId="054B42DC" w14:textId="1EDD2D4E" w:rsidR="00154269" w:rsidRPr="00814990" w:rsidRDefault="00154269" w:rsidP="00835DE9">
            <w:pPr>
              <w:spacing w:before="60" w:after="60"/>
              <w:rPr>
                <w:sz w:val="20"/>
                <w:szCs w:val="20"/>
              </w:rPr>
            </w:pPr>
            <w:r w:rsidRPr="00814990">
              <w:rPr>
                <w:sz w:val="20"/>
                <w:szCs w:val="20"/>
              </w:rPr>
              <w:t>Mark Crofford, Manager, RF Systems, Electrical &amp;  RF Systems Group</w:t>
            </w:r>
          </w:p>
        </w:tc>
      </w:tr>
      <w:tr w:rsidR="00154269" w:rsidRPr="00814990" w14:paraId="0203CCDF" w14:textId="77777777" w:rsidTr="00835DE9">
        <w:trPr>
          <w:cantSplit/>
        </w:trPr>
        <w:tc>
          <w:tcPr>
            <w:tcW w:w="968" w:type="pct"/>
            <w:vAlign w:val="center"/>
          </w:tcPr>
          <w:p w14:paraId="6FCB7639" w14:textId="6774D7F4" w:rsidR="00154269" w:rsidRPr="00814990" w:rsidRDefault="00154269" w:rsidP="00835DE9">
            <w:pPr>
              <w:spacing w:before="60" w:after="60"/>
              <w:rPr>
                <w:sz w:val="20"/>
                <w:szCs w:val="20"/>
              </w:rPr>
            </w:pPr>
            <w:r w:rsidRPr="00814990">
              <w:rPr>
                <w:sz w:val="20"/>
                <w:szCs w:val="20"/>
              </w:rPr>
              <w:t>3:40 – 4:10 pm</w:t>
            </w:r>
          </w:p>
        </w:tc>
        <w:tc>
          <w:tcPr>
            <w:tcW w:w="2341" w:type="pct"/>
            <w:shd w:val="clear" w:color="auto" w:fill="auto"/>
            <w:vAlign w:val="center"/>
          </w:tcPr>
          <w:p w14:paraId="6B8359D9" w14:textId="088D8AE1" w:rsidR="00154269" w:rsidRPr="00814990" w:rsidRDefault="00154269" w:rsidP="00835DE9">
            <w:pPr>
              <w:spacing w:before="60" w:after="60"/>
              <w:rPr>
                <w:sz w:val="20"/>
                <w:szCs w:val="20"/>
              </w:rPr>
            </w:pPr>
            <w:r w:rsidRPr="00814990">
              <w:rPr>
                <w:sz w:val="20"/>
                <w:szCs w:val="20"/>
              </w:rPr>
              <w:t>Ion Source Development, Plans, and Test Stand</w:t>
            </w:r>
          </w:p>
        </w:tc>
        <w:tc>
          <w:tcPr>
            <w:tcW w:w="1691" w:type="pct"/>
            <w:shd w:val="clear" w:color="auto" w:fill="auto"/>
            <w:vAlign w:val="center"/>
          </w:tcPr>
          <w:p w14:paraId="291ABE50" w14:textId="757DEDA5" w:rsidR="00154269" w:rsidRPr="00814990" w:rsidRDefault="00154269" w:rsidP="00835DE9">
            <w:pPr>
              <w:spacing w:before="60" w:after="60"/>
              <w:rPr>
                <w:sz w:val="20"/>
                <w:szCs w:val="20"/>
              </w:rPr>
            </w:pPr>
            <w:r w:rsidRPr="00814990">
              <w:rPr>
                <w:sz w:val="20"/>
                <w:szCs w:val="20"/>
              </w:rPr>
              <w:t>Martin Stockli, Lead Physicist, Accel. Physics, Beam Instr. &amp; Ion Source</w:t>
            </w:r>
          </w:p>
        </w:tc>
      </w:tr>
      <w:tr w:rsidR="00154269" w:rsidRPr="00814990" w14:paraId="5BB44E17" w14:textId="77777777" w:rsidTr="00835DE9">
        <w:trPr>
          <w:cantSplit/>
        </w:trPr>
        <w:tc>
          <w:tcPr>
            <w:tcW w:w="968" w:type="pct"/>
            <w:vAlign w:val="center"/>
          </w:tcPr>
          <w:p w14:paraId="04BB07A0" w14:textId="2F25C6E0" w:rsidR="00154269" w:rsidRPr="00814990" w:rsidRDefault="00154269" w:rsidP="00835DE9">
            <w:pPr>
              <w:spacing w:before="60" w:after="60"/>
              <w:rPr>
                <w:sz w:val="20"/>
                <w:szCs w:val="20"/>
              </w:rPr>
            </w:pPr>
            <w:r w:rsidRPr="00814990">
              <w:rPr>
                <w:sz w:val="20"/>
                <w:szCs w:val="20"/>
              </w:rPr>
              <w:t>4:10 – 4:40 pm</w:t>
            </w:r>
          </w:p>
        </w:tc>
        <w:tc>
          <w:tcPr>
            <w:tcW w:w="2341" w:type="pct"/>
            <w:shd w:val="clear" w:color="auto" w:fill="auto"/>
            <w:vAlign w:val="center"/>
          </w:tcPr>
          <w:p w14:paraId="16202951" w14:textId="574B46B5" w:rsidR="00154269" w:rsidRPr="00814990" w:rsidRDefault="00154269" w:rsidP="00835DE9">
            <w:pPr>
              <w:spacing w:before="60" w:after="60"/>
              <w:rPr>
                <w:sz w:val="20"/>
                <w:szCs w:val="20"/>
              </w:rPr>
            </w:pPr>
            <w:r w:rsidRPr="00814990">
              <w:rPr>
                <w:sz w:val="20"/>
                <w:szCs w:val="20"/>
              </w:rPr>
              <w:t>Discussion</w:t>
            </w:r>
          </w:p>
        </w:tc>
        <w:tc>
          <w:tcPr>
            <w:tcW w:w="1691" w:type="pct"/>
            <w:shd w:val="clear" w:color="auto" w:fill="auto"/>
            <w:vAlign w:val="center"/>
          </w:tcPr>
          <w:p w14:paraId="6ADDD7FF" w14:textId="7DE46498" w:rsidR="00154269" w:rsidRPr="00814990" w:rsidRDefault="00154269" w:rsidP="00835DE9">
            <w:pPr>
              <w:spacing w:before="60" w:after="60"/>
              <w:rPr>
                <w:sz w:val="20"/>
                <w:szCs w:val="20"/>
              </w:rPr>
            </w:pPr>
            <w:r w:rsidRPr="00814990">
              <w:rPr>
                <w:sz w:val="20"/>
                <w:szCs w:val="20"/>
              </w:rPr>
              <w:t>All</w:t>
            </w:r>
          </w:p>
        </w:tc>
      </w:tr>
      <w:tr w:rsidR="00154269" w:rsidRPr="00814990" w14:paraId="13318FF4" w14:textId="77777777" w:rsidTr="00835DE9">
        <w:trPr>
          <w:cantSplit/>
        </w:trPr>
        <w:tc>
          <w:tcPr>
            <w:tcW w:w="968" w:type="pct"/>
            <w:vAlign w:val="center"/>
          </w:tcPr>
          <w:p w14:paraId="43596308" w14:textId="70712604" w:rsidR="00154269" w:rsidRPr="00814990" w:rsidRDefault="00154269" w:rsidP="00835DE9">
            <w:pPr>
              <w:spacing w:before="60" w:after="60"/>
              <w:rPr>
                <w:sz w:val="20"/>
                <w:szCs w:val="20"/>
              </w:rPr>
            </w:pPr>
            <w:r w:rsidRPr="00814990">
              <w:rPr>
                <w:sz w:val="20"/>
                <w:szCs w:val="20"/>
              </w:rPr>
              <w:t>4:40 – 6:00 pm</w:t>
            </w:r>
          </w:p>
        </w:tc>
        <w:tc>
          <w:tcPr>
            <w:tcW w:w="2341" w:type="pct"/>
            <w:shd w:val="clear" w:color="auto" w:fill="auto"/>
            <w:vAlign w:val="center"/>
          </w:tcPr>
          <w:p w14:paraId="57390877" w14:textId="3FCC4B2F" w:rsidR="00154269" w:rsidRPr="00814990" w:rsidRDefault="00154269" w:rsidP="00835DE9">
            <w:pPr>
              <w:spacing w:before="60" w:after="60"/>
              <w:rPr>
                <w:sz w:val="20"/>
                <w:szCs w:val="20"/>
              </w:rPr>
            </w:pPr>
            <w:r w:rsidRPr="00814990">
              <w:rPr>
                <w:sz w:val="20"/>
                <w:szCs w:val="20"/>
              </w:rPr>
              <w:t>Executive Session</w:t>
            </w:r>
          </w:p>
        </w:tc>
        <w:tc>
          <w:tcPr>
            <w:tcW w:w="1691" w:type="pct"/>
            <w:shd w:val="clear" w:color="auto" w:fill="auto"/>
            <w:vAlign w:val="center"/>
          </w:tcPr>
          <w:p w14:paraId="42069FE9" w14:textId="1B6D1AED" w:rsidR="00154269" w:rsidRPr="00814990" w:rsidRDefault="00154269" w:rsidP="00835DE9">
            <w:pPr>
              <w:spacing w:before="60" w:after="60"/>
              <w:rPr>
                <w:sz w:val="20"/>
                <w:szCs w:val="20"/>
              </w:rPr>
            </w:pPr>
            <w:r w:rsidRPr="00814990">
              <w:rPr>
                <w:sz w:val="20"/>
                <w:szCs w:val="20"/>
              </w:rPr>
              <w:t>Committee Only</w:t>
            </w:r>
          </w:p>
        </w:tc>
      </w:tr>
      <w:tr w:rsidR="00154269" w:rsidRPr="00814990" w14:paraId="71BDC2C2" w14:textId="77777777" w:rsidTr="00835DE9">
        <w:trPr>
          <w:cantSplit/>
        </w:trPr>
        <w:tc>
          <w:tcPr>
            <w:tcW w:w="968" w:type="pct"/>
            <w:vAlign w:val="center"/>
          </w:tcPr>
          <w:p w14:paraId="73C5DFA0" w14:textId="43AEA933" w:rsidR="00154269" w:rsidRPr="00814990" w:rsidRDefault="00154269" w:rsidP="00835DE9">
            <w:pPr>
              <w:spacing w:before="60" w:after="60"/>
              <w:rPr>
                <w:sz w:val="20"/>
                <w:szCs w:val="20"/>
              </w:rPr>
            </w:pPr>
            <w:r w:rsidRPr="00814990">
              <w:rPr>
                <w:i/>
                <w:sz w:val="20"/>
                <w:szCs w:val="20"/>
              </w:rPr>
              <w:t>6:30 – 8:30 pm</w:t>
            </w:r>
          </w:p>
        </w:tc>
        <w:tc>
          <w:tcPr>
            <w:tcW w:w="2341" w:type="pct"/>
            <w:shd w:val="clear" w:color="auto" w:fill="auto"/>
            <w:vAlign w:val="center"/>
          </w:tcPr>
          <w:p w14:paraId="0920FB3C" w14:textId="1E9DDEB9" w:rsidR="00154269" w:rsidRPr="00814990" w:rsidRDefault="00154269" w:rsidP="00835DE9">
            <w:pPr>
              <w:spacing w:before="60" w:after="60"/>
              <w:rPr>
                <w:sz w:val="20"/>
                <w:szCs w:val="20"/>
              </w:rPr>
            </w:pPr>
            <w:r w:rsidRPr="00814990">
              <w:rPr>
                <w:i/>
                <w:sz w:val="20"/>
                <w:szCs w:val="20"/>
              </w:rPr>
              <w:t>Review Dinner and Discussion</w:t>
            </w:r>
          </w:p>
        </w:tc>
        <w:tc>
          <w:tcPr>
            <w:tcW w:w="1691" w:type="pct"/>
            <w:shd w:val="clear" w:color="auto" w:fill="auto"/>
            <w:vAlign w:val="center"/>
          </w:tcPr>
          <w:p w14:paraId="5152D4E2" w14:textId="297626D7" w:rsidR="00154269" w:rsidRPr="00835DE9" w:rsidRDefault="00154269" w:rsidP="00835DE9">
            <w:pPr>
              <w:spacing w:before="60" w:after="60"/>
              <w:rPr>
                <w:spacing w:val="-2"/>
                <w:sz w:val="20"/>
                <w:szCs w:val="20"/>
              </w:rPr>
            </w:pPr>
            <w:r w:rsidRPr="00835DE9">
              <w:rPr>
                <w:i/>
                <w:spacing w:val="-2"/>
                <w:sz w:val="20"/>
                <w:szCs w:val="20"/>
              </w:rPr>
              <w:t>Riverside Grille, 100 Melton Lake Drive, Oak Ridge.  Ph: (865) 862-8646.</w:t>
            </w:r>
          </w:p>
        </w:tc>
      </w:tr>
    </w:tbl>
    <w:p w14:paraId="38BCC72E" w14:textId="77777777" w:rsidR="00F64119" w:rsidRDefault="00F64119" w:rsidP="00F64119">
      <w:pPr>
        <w:rPr>
          <w:sz w:val="20"/>
          <w:szCs w:val="20"/>
        </w:rPr>
      </w:pPr>
    </w:p>
    <w:p w14:paraId="110FCA4D" w14:textId="77777777" w:rsidR="00835DE9" w:rsidRPr="00814990" w:rsidRDefault="00835DE9" w:rsidP="00F64119">
      <w:pPr>
        <w:rPr>
          <w:sz w:val="20"/>
          <w:szCs w:val="20"/>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73"/>
        <w:gridCol w:w="4808"/>
        <w:gridCol w:w="3467"/>
      </w:tblGrid>
      <w:tr w:rsidR="00F64119" w:rsidRPr="00814990" w14:paraId="69B4724A" w14:textId="77777777" w:rsidTr="00835DE9">
        <w:trPr>
          <w:cantSplit/>
        </w:trPr>
        <w:tc>
          <w:tcPr>
            <w:tcW w:w="6781" w:type="dxa"/>
            <w:gridSpan w:val="2"/>
            <w:tcBorders>
              <w:top w:val="single" w:sz="4" w:space="0" w:color="auto"/>
              <w:left w:val="single" w:sz="4" w:space="0" w:color="auto"/>
              <w:bottom w:val="single" w:sz="4" w:space="0" w:color="auto"/>
              <w:right w:val="nil"/>
            </w:tcBorders>
            <w:shd w:val="clear" w:color="auto" w:fill="B8CCE4" w:themeFill="accent1" w:themeFillTint="66"/>
            <w:vAlign w:val="center"/>
          </w:tcPr>
          <w:p w14:paraId="7CDAD07C" w14:textId="77777777" w:rsidR="00F64119" w:rsidRPr="00814990" w:rsidRDefault="00F64119" w:rsidP="00835DE9">
            <w:pPr>
              <w:spacing w:before="60" w:after="60"/>
              <w:rPr>
                <w:b/>
                <w:sz w:val="20"/>
                <w:szCs w:val="20"/>
              </w:rPr>
            </w:pPr>
            <w:r w:rsidRPr="00814990">
              <w:rPr>
                <w:b/>
                <w:sz w:val="20"/>
                <w:szCs w:val="20"/>
              </w:rPr>
              <w:lastRenderedPageBreak/>
              <w:t>Wednesday, March 25, 2015</w:t>
            </w:r>
          </w:p>
        </w:tc>
        <w:tc>
          <w:tcPr>
            <w:tcW w:w="3467" w:type="dxa"/>
            <w:tcBorders>
              <w:left w:val="nil"/>
            </w:tcBorders>
            <w:shd w:val="clear" w:color="auto" w:fill="B8CCE4" w:themeFill="accent1" w:themeFillTint="66"/>
            <w:vAlign w:val="center"/>
          </w:tcPr>
          <w:p w14:paraId="717D29AB" w14:textId="77777777" w:rsidR="00F64119" w:rsidRPr="00814990" w:rsidRDefault="00F64119" w:rsidP="00835DE9">
            <w:pPr>
              <w:spacing w:before="60" w:after="60"/>
              <w:rPr>
                <w:b/>
                <w:sz w:val="20"/>
                <w:szCs w:val="20"/>
              </w:rPr>
            </w:pPr>
          </w:p>
        </w:tc>
      </w:tr>
      <w:tr w:rsidR="00F64119" w:rsidRPr="00814990" w14:paraId="19F02CF1" w14:textId="77777777" w:rsidTr="00835DE9">
        <w:trPr>
          <w:cantSplit/>
        </w:trPr>
        <w:tc>
          <w:tcPr>
            <w:tcW w:w="1973" w:type="dxa"/>
            <w:tcBorders>
              <w:top w:val="single" w:sz="4" w:space="0" w:color="auto"/>
            </w:tcBorders>
            <w:shd w:val="clear" w:color="auto" w:fill="DBE5F1" w:themeFill="accent1" w:themeFillTint="33"/>
          </w:tcPr>
          <w:p w14:paraId="4A9173BF" w14:textId="77777777" w:rsidR="00F64119" w:rsidRPr="00814990" w:rsidRDefault="00F64119" w:rsidP="00835DE9">
            <w:pPr>
              <w:spacing w:before="60" w:after="60"/>
              <w:rPr>
                <w:i/>
                <w:sz w:val="20"/>
                <w:szCs w:val="20"/>
              </w:rPr>
            </w:pPr>
            <w:r w:rsidRPr="00814990">
              <w:rPr>
                <w:b/>
                <w:sz w:val="20"/>
                <w:szCs w:val="20"/>
              </w:rPr>
              <w:t>Time</w:t>
            </w:r>
          </w:p>
        </w:tc>
        <w:tc>
          <w:tcPr>
            <w:tcW w:w="4808" w:type="dxa"/>
            <w:shd w:val="clear" w:color="auto" w:fill="DBE5F1" w:themeFill="accent1" w:themeFillTint="33"/>
          </w:tcPr>
          <w:p w14:paraId="491251AF" w14:textId="77777777" w:rsidR="00F64119" w:rsidRPr="00814990" w:rsidRDefault="00F64119" w:rsidP="00835DE9">
            <w:pPr>
              <w:spacing w:before="60" w:after="60"/>
              <w:rPr>
                <w:i/>
                <w:sz w:val="20"/>
                <w:szCs w:val="20"/>
              </w:rPr>
            </w:pPr>
            <w:r w:rsidRPr="00814990">
              <w:rPr>
                <w:b/>
                <w:sz w:val="20"/>
                <w:szCs w:val="20"/>
              </w:rPr>
              <w:t>Event</w:t>
            </w:r>
          </w:p>
        </w:tc>
        <w:tc>
          <w:tcPr>
            <w:tcW w:w="3467" w:type="dxa"/>
            <w:shd w:val="clear" w:color="auto" w:fill="DBE5F1" w:themeFill="accent1" w:themeFillTint="33"/>
          </w:tcPr>
          <w:p w14:paraId="5ED4849C" w14:textId="77777777" w:rsidR="00F64119" w:rsidRPr="00814990" w:rsidRDefault="00F64119" w:rsidP="00835DE9">
            <w:pPr>
              <w:spacing w:before="60" w:after="60"/>
              <w:rPr>
                <w:i/>
                <w:sz w:val="20"/>
                <w:szCs w:val="20"/>
              </w:rPr>
            </w:pPr>
            <w:r w:rsidRPr="00814990">
              <w:rPr>
                <w:b/>
                <w:sz w:val="20"/>
                <w:szCs w:val="20"/>
              </w:rPr>
              <w:t>Lead</w:t>
            </w:r>
          </w:p>
        </w:tc>
      </w:tr>
      <w:tr w:rsidR="00F64119" w:rsidRPr="00814990" w14:paraId="3ECF51E6" w14:textId="77777777" w:rsidTr="00835DE9">
        <w:trPr>
          <w:cantSplit/>
        </w:trPr>
        <w:tc>
          <w:tcPr>
            <w:tcW w:w="1973" w:type="dxa"/>
            <w:tcBorders>
              <w:top w:val="single" w:sz="4" w:space="0" w:color="auto"/>
            </w:tcBorders>
            <w:vAlign w:val="center"/>
          </w:tcPr>
          <w:p w14:paraId="2DF8CBFB" w14:textId="77777777" w:rsidR="00F64119" w:rsidRPr="00814990" w:rsidRDefault="00F64119" w:rsidP="00835DE9">
            <w:pPr>
              <w:spacing w:before="60" w:after="60"/>
              <w:rPr>
                <w:i/>
                <w:sz w:val="20"/>
                <w:szCs w:val="20"/>
              </w:rPr>
            </w:pPr>
            <w:r w:rsidRPr="00814990">
              <w:rPr>
                <w:i/>
                <w:sz w:val="20"/>
                <w:szCs w:val="20"/>
              </w:rPr>
              <w:t>8:00 – 9:30 am</w:t>
            </w:r>
          </w:p>
        </w:tc>
        <w:tc>
          <w:tcPr>
            <w:tcW w:w="4808" w:type="dxa"/>
            <w:shd w:val="clear" w:color="auto" w:fill="auto"/>
            <w:vAlign w:val="center"/>
          </w:tcPr>
          <w:p w14:paraId="3CB61907" w14:textId="77777777" w:rsidR="00F64119" w:rsidRPr="00814990" w:rsidRDefault="00F64119" w:rsidP="00835DE9">
            <w:pPr>
              <w:spacing w:before="60" w:after="60"/>
              <w:rPr>
                <w:i/>
                <w:sz w:val="20"/>
                <w:szCs w:val="20"/>
              </w:rPr>
            </w:pPr>
            <w:r w:rsidRPr="00814990">
              <w:rPr>
                <w:i/>
                <w:sz w:val="20"/>
                <w:szCs w:val="20"/>
              </w:rPr>
              <w:t>Tour of SNS Facilities. Depart from Conf. Room C-156 (breakfast will be available).</w:t>
            </w:r>
          </w:p>
        </w:tc>
        <w:tc>
          <w:tcPr>
            <w:tcW w:w="3467" w:type="dxa"/>
            <w:shd w:val="clear" w:color="auto" w:fill="auto"/>
            <w:vAlign w:val="center"/>
          </w:tcPr>
          <w:p w14:paraId="30EAE7E7" w14:textId="77777777" w:rsidR="00F64119" w:rsidRPr="00814990" w:rsidRDefault="00F64119" w:rsidP="00835DE9">
            <w:pPr>
              <w:spacing w:before="60" w:after="60"/>
              <w:rPr>
                <w:i/>
                <w:sz w:val="20"/>
                <w:szCs w:val="20"/>
              </w:rPr>
            </w:pPr>
            <w:r w:rsidRPr="00814990">
              <w:rPr>
                <w:i/>
                <w:sz w:val="20"/>
                <w:szCs w:val="20"/>
              </w:rPr>
              <w:t>George Dodson</w:t>
            </w:r>
          </w:p>
        </w:tc>
      </w:tr>
      <w:tr w:rsidR="00F64119" w:rsidRPr="00814990" w14:paraId="6E42B30E" w14:textId="77777777" w:rsidTr="00835DE9">
        <w:trPr>
          <w:cantSplit/>
        </w:trPr>
        <w:tc>
          <w:tcPr>
            <w:tcW w:w="1973" w:type="dxa"/>
            <w:vAlign w:val="center"/>
          </w:tcPr>
          <w:p w14:paraId="3285BB3F" w14:textId="77777777" w:rsidR="00F64119" w:rsidRPr="00814990" w:rsidRDefault="00F64119" w:rsidP="00835DE9">
            <w:pPr>
              <w:spacing w:before="60" w:after="60"/>
              <w:rPr>
                <w:sz w:val="20"/>
                <w:szCs w:val="20"/>
              </w:rPr>
            </w:pPr>
            <w:r w:rsidRPr="00814990">
              <w:rPr>
                <w:sz w:val="20"/>
                <w:szCs w:val="20"/>
              </w:rPr>
              <w:t>9:30 – 09:45 am</w:t>
            </w:r>
          </w:p>
        </w:tc>
        <w:tc>
          <w:tcPr>
            <w:tcW w:w="4808" w:type="dxa"/>
            <w:shd w:val="clear" w:color="auto" w:fill="auto"/>
            <w:vAlign w:val="center"/>
          </w:tcPr>
          <w:p w14:paraId="4F6D3FCB" w14:textId="77777777" w:rsidR="00F64119" w:rsidRPr="00814990" w:rsidRDefault="00F64119" w:rsidP="00835DE9">
            <w:pPr>
              <w:spacing w:before="60" w:after="60"/>
              <w:rPr>
                <w:sz w:val="20"/>
                <w:szCs w:val="20"/>
              </w:rPr>
            </w:pPr>
            <w:r w:rsidRPr="00814990">
              <w:rPr>
                <w:sz w:val="20"/>
                <w:szCs w:val="20"/>
              </w:rPr>
              <w:t>Executive Session</w:t>
            </w:r>
          </w:p>
        </w:tc>
        <w:tc>
          <w:tcPr>
            <w:tcW w:w="3467" w:type="dxa"/>
            <w:shd w:val="clear" w:color="auto" w:fill="auto"/>
            <w:vAlign w:val="center"/>
          </w:tcPr>
          <w:p w14:paraId="2D353BC5" w14:textId="77777777" w:rsidR="00F64119" w:rsidRPr="00814990" w:rsidRDefault="00F64119" w:rsidP="00835DE9">
            <w:pPr>
              <w:spacing w:before="60" w:after="60"/>
              <w:rPr>
                <w:sz w:val="20"/>
                <w:szCs w:val="20"/>
              </w:rPr>
            </w:pPr>
            <w:r w:rsidRPr="00814990">
              <w:rPr>
                <w:sz w:val="20"/>
                <w:szCs w:val="20"/>
              </w:rPr>
              <w:t>Committee Only</w:t>
            </w:r>
          </w:p>
        </w:tc>
      </w:tr>
      <w:tr w:rsidR="00F64119" w:rsidRPr="00814990" w14:paraId="41DE01D0" w14:textId="77777777" w:rsidTr="00835DE9">
        <w:trPr>
          <w:cantSplit/>
        </w:trPr>
        <w:tc>
          <w:tcPr>
            <w:tcW w:w="1973" w:type="dxa"/>
            <w:vAlign w:val="center"/>
          </w:tcPr>
          <w:p w14:paraId="0FDC0CA9" w14:textId="77777777" w:rsidR="00F64119" w:rsidRPr="00814990" w:rsidRDefault="00F64119" w:rsidP="00835DE9">
            <w:pPr>
              <w:spacing w:before="60" w:after="60"/>
              <w:rPr>
                <w:i/>
                <w:sz w:val="20"/>
                <w:szCs w:val="20"/>
              </w:rPr>
            </w:pPr>
            <w:r w:rsidRPr="00814990">
              <w:rPr>
                <w:sz w:val="20"/>
                <w:szCs w:val="20"/>
              </w:rPr>
              <w:t>9:45 – 10:15 am</w:t>
            </w:r>
          </w:p>
        </w:tc>
        <w:tc>
          <w:tcPr>
            <w:tcW w:w="4808" w:type="dxa"/>
            <w:shd w:val="clear" w:color="auto" w:fill="auto"/>
            <w:vAlign w:val="center"/>
          </w:tcPr>
          <w:p w14:paraId="07DE6A84" w14:textId="77777777" w:rsidR="00F64119" w:rsidRPr="00814990" w:rsidRDefault="00F64119" w:rsidP="00835DE9">
            <w:pPr>
              <w:spacing w:before="60" w:after="60"/>
              <w:rPr>
                <w:i/>
                <w:sz w:val="20"/>
                <w:szCs w:val="20"/>
              </w:rPr>
            </w:pPr>
            <w:r w:rsidRPr="00814990">
              <w:rPr>
                <w:sz w:val="20"/>
                <w:szCs w:val="20"/>
              </w:rPr>
              <w:t>Linac Modulator Upgrades – HVCM development and upgrade plans and Test Stand</w:t>
            </w:r>
          </w:p>
        </w:tc>
        <w:tc>
          <w:tcPr>
            <w:tcW w:w="3467" w:type="dxa"/>
            <w:shd w:val="clear" w:color="auto" w:fill="auto"/>
            <w:vAlign w:val="center"/>
          </w:tcPr>
          <w:p w14:paraId="7AA9097D" w14:textId="77777777" w:rsidR="00F64119" w:rsidRPr="00814990" w:rsidRDefault="00F64119" w:rsidP="00835DE9">
            <w:pPr>
              <w:spacing w:before="60" w:after="60"/>
              <w:rPr>
                <w:sz w:val="20"/>
                <w:szCs w:val="20"/>
              </w:rPr>
            </w:pPr>
            <w:r w:rsidRPr="00814990">
              <w:rPr>
                <w:sz w:val="20"/>
                <w:szCs w:val="20"/>
              </w:rPr>
              <w:t>Dave Anderson, HVCM Development Project Manager, Electrical &amp; RF Systems</w:t>
            </w:r>
          </w:p>
        </w:tc>
      </w:tr>
      <w:tr w:rsidR="00F64119" w:rsidRPr="00814990" w14:paraId="404BBFFB" w14:textId="77777777" w:rsidTr="00835DE9">
        <w:trPr>
          <w:cantSplit/>
        </w:trPr>
        <w:tc>
          <w:tcPr>
            <w:tcW w:w="1973" w:type="dxa"/>
            <w:vAlign w:val="center"/>
          </w:tcPr>
          <w:p w14:paraId="7CF856B6" w14:textId="77777777" w:rsidR="00F64119" w:rsidRPr="00814990" w:rsidRDefault="00F64119" w:rsidP="00835DE9">
            <w:pPr>
              <w:spacing w:before="60" w:after="60"/>
              <w:rPr>
                <w:i/>
                <w:sz w:val="20"/>
                <w:szCs w:val="20"/>
              </w:rPr>
            </w:pPr>
            <w:r w:rsidRPr="00814990">
              <w:rPr>
                <w:i/>
                <w:sz w:val="20"/>
                <w:szCs w:val="20"/>
              </w:rPr>
              <w:t>10:15 – 10:35 am</w:t>
            </w:r>
          </w:p>
        </w:tc>
        <w:tc>
          <w:tcPr>
            <w:tcW w:w="4808" w:type="dxa"/>
            <w:shd w:val="clear" w:color="auto" w:fill="auto"/>
            <w:vAlign w:val="center"/>
          </w:tcPr>
          <w:p w14:paraId="5E236F43" w14:textId="77777777" w:rsidR="00F64119" w:rsidRPr="00814990" w:rsidRDefault="00F64119" w:rsidP="00835DE9">
            <w:pPr>
              <w:spacing w:before="60" w:after="60"/>
              <w:rPr>
                <w:i/>
                <w:sz w:val="20"/>
                <w:szCs w:val="20"/>
              </w:rPr>
            </w:pPr>
            <w:r w:rsidRPr="00814990">
              <w:rPr>
                <w:i/>
                <w:sz w:val="20"/>
                <w:szCs w:val="20"/>
              </w:rPr>
              <w:t>Break</w:t>
            </w:r>
          </w:p>
        </w:tc>
        <w:tc>
          <w:tcPr>
            <w:tcW w:w="3467" w:type="dxa"/>
            <w:shd w:val="clear" w:color="auto" w:fill="auto"/>
            <w:vAlign w:val="center"/>
          </w:tcPr>
          <w:p w14:paraId="107053CE" w14:textId="77777777" w:rsidR="00F64119" w:rsidRPr="00814990" w:rsidRDefault="00F64119" w:rsidP="00835DE9">
            <w:pPr>
              <w:spacing w:before="60" w:after="60"/>
              <w:rPr>
                <w:sz w:val="20"/>
                <w:szCs w:val="20"/>
              </w:rPr>
            </w:pPr>
          </w:p>
        </w:tc>
      </w:tr>
      <w:tr w:rsidR="00154269" w:rsidRPr="00814990" w14:paraId="6E5C6B13" w14:textId="77777777" w:rsidTr="00835DE9">
        <w:trPr>
          <w:cantSplit/>
        </w:trPr>
        <w:tc>
          <w:tcPr>
            <w:tcW w:w="1973" w:type="dxa"/>
            <w:vAlign w:val="center"/>
          </w:tcPr>
          <w:p w14:paraId="07A046D5" w14:textId="3A7955C5" w:rsidR="00154269" w:rsidRPr="00814990" w:rsidRDefault="00154269" w:rsidP="00835DE9">
            <w:pPr>
              <w:spacing w:before="60" w:after="60"/>
              <w:rPr>
                <w:i/>
                <w:sz w:val="20"/>
                <w:szCs w:val="20"/>
              </w:rPr>
            </w:pPr>
            <w:r w:rsidRPr="00814990">
              <w:rPr>
                <w:sz w:val="20"/>
                <w:szCs w:val="20"/>
              </w:rPr>
              <w:t>10:35 – 11:15 am</w:t>
            </w:r>
          </w:p>
        </w:tc>
        <w:tc>
          <w:tcPr>
            <w:tcW w:w="4808" w:type="dxa"/>
            <w:shd w:val="clear" w:color="auto" w:fill="auto"/>
            <w:vAlign w:val="center"/>
          </w:tcPr>
          <w:p w14:paraId="2ACA12DA" w14:textId="5BDC4114" w:rsidR="00154269" w:rsidRPr="00814990" w:rsidRDefault="00154269" w:rsidP="00835DE9">
            <w:pPr>
              <w:spacing w:before="60" w:after="60"/>
              <w:rPr>
                <w:i/>
                <w:sz w:val="20"/>
                <w:szCs w:val="20"/>
              </w:rPr>
            </w:pPr>
            <w:r w:rsidRPr="00814990">
              <w:rPr>
                <w:sz w:val="20"/>
                <w:szCs w:val="20"/>
              </w:rPr>
              <w:t>Controls and Protection Systems</w:t>
            </w:r>
          </w:p>
        </w:tc>
        <w:tc>
          <w:tcPr>
            <w:tcW w:w="3467" w:type="dxa"/>
            <w:shd w:val="clear" w:color="auto" w:fill="auto"/>
            <w:vAlign w:val="center"/>
          </w:tcPr>
          <w:p w14:paraId="2541F4E3" w14:textId="2BB9864A" w:rsidR="00154269" w:rsidRPr="00814990" w:rsidRDefault="00154269" w:rsidP="00835DE9">
            <w:pPr>
              <w:spacing w:before="60" w:after="60"/>
              <w:rPr>
                <w:sz w:val="20"/>
                <w:szCs w:val="20"/>
              </w:rPr>
            </w:pPr>
            <w:r w:rsidRPr="00814990">
              <w:rPr>
                <w:sz w:val="20"/>
                <w:szCs w:val="20"/>
              </w:rPr>
              <w:t>Karen White, Group Leader, Control Systems / Kelly Mahoney, Protection Systems Team Leader, Control Systems</w:t>
            </w:r>
          </w:p>
        </w:tc>
      </w:tr>
      <w:tr w:rsidR="00154269" w:rsidRPr="00814990" w14:paraId="33C189A5" w14:textId="77777777" w:rsidTr="00835DE9">
        <w:trPr>
          <w:cantSplit/>
        </w:trPr>
        <w:tc>
          <w:tcPr>
            <w:tcW w:w="1973" w:type="dxa"/>
            <w:vAlign w:val="center"/>
          </w:tcPr>
          <w:p w14:paraId="2C4345FE" w14:textId="07619F8D" w:rsidR="00154269" w:rsidRPr="00814990" w:rsidRDefault="00154269" w:rsidP="00835DE9">
            <w:pPr>
              <w:spacing w:before="60" w:after="60"/>
              <w:rPr>
                <w:i/>
                <w:sz w:val="20"/>
                <w:szCs w:val="20"/>
              </w:rPr>
            </w:pPr>
            <w:r w:rsidRPr="00814990">
              <w:rPr>
                <w:sz w:val="20"/>
                <w:szCs w:val="20"/>
              </w:rPr>
              <w:t>11:15 – 11:45 am</w:t>
            </w:r>
          </w:p>
        </w:tc>
        <w:tc>
          <w:tcPr>
            <w:tcW w:w="4808" w:type="dxa"/>
            <w:shd w:val="clear" w:color="auto" w:fill="auto"/>
            <w:vAlign w:val="center"/>
          </w:tcPr>
          <w:p w14:paraId="2BE0DA38" w14:textId="47328F75" w:rsidR="00154269" w:rsidRPr="00814990" w:rsidRDefault="00154269" w:rsidP="00835DE9">
            <w:pPr>
              <w:spacing w:before="60" w:after="60"/>
              <w:rPr>
                <w:i/>
                <w:sz w:val="20"/>
                <w:szCs w:val="20"/>
              </w:rPr>
            </w:pPr>
            <w:r w:rsidRPr="00814990">
              <w:rPr>
                <w:sz w:val="20"/>
                <w:szCs w:val="20"/>
              </w:rPr>
              <w:t>Accelerator Physics and Ring Injection Stripper Foil Developments</w:t>
            </w:r>
          </w:p>
        </w:tc>
        <w:tc>
          <w:tcPr>
            <w:tcW w:w="3467" w:type="dxa"/>
            <w:shd w:val="clear" w:color="auto" w:fill="auto"/>
            <w:vAlign w:val="center"/>
          </w:tcPr>
          <w:p w14:paraId="6C2071FB" w14:textId="510B9EBB" w:rsidR="00154269" w:rsidRPr="00814990" w:rsidRDefault="00154269" w:rsidP="00835DE9">
            <w:pPr>
              <w:spacing w:before="60" w:after="60"/>
              <w:rPr>
                <w:sz w:val="20"/>
                <w:szCs w:val="20"/>
              </w:rPr>
            </w:pPr>
            <w:r w:rsidRPr="00814990">
              <w:rPr>
                <w:sz w:val="20"/>
                <w:szCs w:val="20"/>
              </w:rPr>
              <w:t>Sarah Cousineau, Physicist, Accelerator Physics</w:t>
            </w:r>
          </w:p>
        </w:tc>
      </w:tr>
      <w:tr w:rsidR="00154269" w:rsidRPr="00814990" w14:paraId="47258521" w14:textId="77777777" w:rsidTr="00835DE9">
        <w:trPr>
          <w:cantSplit/>
        </w:trPr>
        <w:tc>
          <w:tcPr>
            <w:tcW w:w="1973" w:type="dxa"/>
            <w:vAlign w:val="center"/>
          </w:tcPr>
          <w:p w14:paraId="424E9A45" w14:textId="3A0E2333" w:rsidR="00154269" w:rsidRPr="00814990" w:rsidRDefault="00154269" w:rsidP="00835DE9">
            <w:pPr>
              <w:spacing w:before="60" w:after="60"/>
              <w:rPr>
                <w:i/>
                <w:sz w:val="20"/>
                <w:szCs w:val="20"/>
              </w:rPr>
            </w:pPr>
            <w:r w:rsidRPr="00814990">
              <w:rPr>
                <w:sz w:val="20"/>
                <w:szCs w:val="20"/>
              </w:rPr>
              <w:t>11:45 am – 12:15 pm</w:t>
            </w:r>
          </w:p>
        </w:tc>
        <w:tc>
          <w:tcPr>
            <w:tcW w:w="4808" w:type="dxa"/>
            <w:shd w:val="clear" w:color="auto" w:fill="auto"/>
            <w:vAlign w:val="center"/>
          </w:tcPr>
          <w:p w14:paraId="5C81308A" w14:textId="4B693764" w:rsidR="00154269" w:rsidRPr="00814990" w:rsidRDefault="00154269" w:rsidP="00835DE9">
            <w:pPr>
              <w:spacing w:before="60" w:after="60"/>
              <w:rPr>
                <w:i/>
                <w:sz w:val="20"/>
                <w:szCs w:val="20"/>
              </w:rPr>
            </w:pPr>
            <w:r w:rsidRPr="00814990">
              <w:rPr>
                <w:sz w:val="20"/>
                <w:szCs w:val="20"/>
              </w:rPr>
              <w:t>Discussion</w:t>
            </w:r>
          </w:p>
        </w:tc>
        <w:tc>
          <w:tcPr>
            <w:tcW w:w="3467" w:type="dxa"/>
            <w:shd w:val="clear" w:color="auto" w:fill="auto"/>
            <w:vAlign w:val="center"/>
          </w:tcPr>
          <w:p w14:paraId="6330186A" w14:textId="1E7EC555" w:rsidR="00154269" w:rsidRPr="00814990" w:rsidRDefault="00154269" w:rsidP="00835DE9">
            <w:pPr>
              <w:spacing w:before="60" w:after="60"/>
              <w:rPr>
                <w:sz w:val="20"/>
                <w:szCs w:val="20"/>
              </w:rPr>
            </w:pPr>
            <w:r w:rsidRPr="00814990">
              <w:rPr>
                <w:sz w:val="20"/>
                <w:szCs w:val="20"/>
              </w:rPr>
              <w:t>All</w:t>
            </w:r>
          </w:p>
        </w:tc>
      </w:tr>
      <w:tr w:rsidR="00154269" w:rsidRPr="00814990" w14:paraId="4867E85F" w14:textId="77777777" w:rsidTr="00835DE9">
        <w:trPr>
          <w:cantSplit/>
        </w:trPr>
        <w:tc>
          <w:tcPr>
            <w:tcW w:w="1973" w:type="dxa"/>
            <w:vAlign w:val="center"/>
          </w:tcPr>
          <w:p w14:paraId="24148D04" w14:textId="006504BB" w:rsidR="00154269" w:rsidRPr="00814990" w:rsidRDefault="00154269" w:rsidP="00835DE9">
            <w:pPr>
              <w:spacing w:before="60" w:after="60"/>
              <w:rPr>
                <w:i/>
                <w:sz w:val="20"/>
                <w:szCs w:val="20"/>
              </w:rPr>
            </w:pPr>
            <w:r w:rsidRPr="00814990">
              <w:rPr>
                <w:i/>
                <w:sz w:val="20"/>
                <w:szCs w:val="20"/>
              </w:rPr>
              <w:t>12:15 – 1:00 pm</w:t>
            </w:r>
          </w:p>
        </w:tc>
        <w:tc>
          <w:tcPr>
            <w:tcW w:w="4808" w:type="dxa"/>
            <w:shd w:val="clear" w:color="auto" w:fill="auto"/>
            <w:vAlign w:val="center"/>
          </w:tcPr>
          <w:p w14:paraId="43729284" w14:textId="3E732BE9" w:rsidR="00154269" w:rsidRPr="00814990" w:rsidRDefault="00154269" w:rsidP="00835DE9">
            <w:pPr>
              <w:spacing w:before="60" w:after="60"/>
              <w:rPr>
                <w:i/>
                <w:sz w:val="20"/>
                <w:szCs w:val="20"/>
              </w:rPr>
            </w:pPr>
            <w:r w:rsidRPr="00814990">
              <w:rPr>
                <w:i/>
                <w:sz w:val="20"/>
                <w:szCs w:val="20"/>
              </w:rPr>
              <w:t>Working Lunch / Discussion</w:t>
            </w:r>
          </w:p>
        </w:tc>
        <w:tc>
          <w:tcPr>
            <w:tcW w:w="3467" w:type="dxa"/>
            <w:shd w:val="clear" w:color="auto" w:fill="auto"/>
            <w:vAlign w:val="center"/>
          </w:tcPr>
          <w:p w14:paraId="1D6BB769" w14:textId="63686967" w:rsidR="00154269" w:rsidRPr="00814990" w:rsidRDefault="00154269" w:rsidP="00835DE9">
            <w:pPr>
              <w:spacing w:before="60" w:after="60"/>
              <w:rPr>
                <w:sz w:val="20"/>
                <w:szCs w:val="20"/>
              </w:rPr>
            </w:pPr>
            <w:r w:rsidRPr="00814990">
              <w:rPr>
                <w:i/>
                <w:sz w:val="20"/>
                <w:szCs w:val="20"/>
              </w:rPr>
              <w:t>Pick-up lunch from Room C-150</w:t>
            </w:r>
          </w:p>
        </w:tc>
      </w:tr>
      <w:tr w:rsidR="00154269" w:rsidRPr="00814990" w14:paraId="347892F0" w14:textId="77777777" w:rsidTr="00835DE9">
        <w:trPr>
          <w:cantSplit/>
        </w:trPr>
        <w:tc>
          <w:tcPr>
            <w:tcW w:w="1973" w:type="dxa"/>
            <w:vAlign w:val="center"/>
          </w:tcPr>
          <w:p w14:paraId="4F6607F0" w14:textId="37A081E4" w:rsidR="00154269" w:rsidRPr="00814990" w:rsidRDefault="00154269" w:rsidP="00835DE9">
            <w:pPr>
              <w:spacing w:before="60" w:after="60"/>
              <w:rPr>
                <w:i/>
                <w:sz w:val="20"/>
                <w:szCs w:val="20"/>
              </w:rPr>
            </w:pPr>
            <w:r w:rsidRPr="00814990">
              <w:rPr>
                <w:sz w:val="20"/>
                <w:szCs w:val="20"/>
              </w:rPr>
              <w:t>1:00 – 1:30 pm</w:t>
            </w:r>
          </w:p>
        </w:tc>
        <w:tc>
          <w:tcPr>
            <w:tcW w:w="4808" w:type="dxa"/>
            <w:shd w:val="clear" w:color="auto" w:fill="auto"/>
            <w:vAlign w:val="center"/>
          </w:tcPr>
          <w:p w14:paraId="184B65EB" w14:textId="23A3C9C4" w:rsidR="00154269" w:rsidRPr="00814990" w:rsidRDefault="00154269" w:rsidP="00835DE9">
            <w:pPr>
              <w:spacing w:before="60" w:after="60"/>
              <w:rPr>
                <w:i/>
                <w:sz w:val="20"/>
                <w:szCs w:val="20"/>
              </w:rPr>
            </w:pPr>
            <w:r w:rsidRPr="00814990">
              <w:rPr>
                <w:sz w:val="20"/>
                <w:szCs w:val="20"/>
              </w:rPr>
              <w:t>Laser Stripping Initiative (Grant)</w:t>
            </w:r>
          </w:p>
        </w:tc>
        <w:tc>
          <w:tcPr>
            <w:tcW w:w="3467" w:type="dxa"/>
            <w:shd w:val="clear" w:color="auto" w:fill="auto"/>
            <w:vAlign w:val="center"/>
          </w:tcPr>
          <w:p w14:paraId="1F91B925" w14:textId="25D0A9B7" w:rsidR="00154269" w:rsidRPr="00814990" w:rsidRDefault="00154269" w:rsidP="00835DE9">
            <w:pPr>
              <w:spacing w:before="60" w:after="60"/>
              <w:rPr>
                <w:sz w:val="20"/>
                <w:szCs w:val="20"/>
              </w:rPr>
            </w:pPr>
            <w:r w:rsidRPr="00814990">
              <w:rPr>
                <w:sz w:val="20"/>
                <w:szCs w:val="20"/>
              </w:rPr>
              <w:t>Sarah Cousineau, Physicist, Accelerator Physics</w:t>
            </w:r>
          </w:p>
        </w:tc>
      </w:tr>
      <w:tr w:rsidR="00154269" w:rsidRPr="00814990" w14:paraId="3D2291B8" w14:textId="77777777" w:rsidTr="00835DE9">
        <w:trPr>
          <w:cantSplit/>
        </w:trPr>
        <w:tc>
          <w:tcPr>
            <w:tcW w:w="1973" w:type="dxa"/>
            <w:vAlign w:val="center"/>
          </w:tcPr>
          <w:p w14:paraId="712A90BF" w14:textId="630090AC" w:rsidR="00154269" w:rsidRPr="00814990" w:rsidRDefault="00154269" w:rsidP="00835DE9">
            <w:pPr>
              <w:spacing w:before="60" w:after="60"/>
              <w:rPr>
                <w:sz w:val="20"/>
                <w:szCs w:val="20"/>
              </w:rPr>
            </w:pPr>
            <w:r w:rsidRPr="00814990">
              <w:rPr>
                <w:sz w:val="20"/>
                <w:szCs w:val="20"/>
              </w:rPr>
              <w:t>1:30 – 2:10 pm</w:t>
            </w:r>
          </w:p>
        </w:tc>
        <w:tc>
          <w:tcPr>
            <w:tcW w:w="4808" w:type="dxa"/>
            <w:shd w:val="clear" w:color="auto" w:fill="auto"/>
            <w:vAlign w:val="center"/>
          </w:tcPr>
          <w:p w14:paraId="08FFDAD6" w14:textId="27BB0861" w:rsidR="00154269" w:rsidRPr="00814990" w:rsidRDefault="00154269" w:rsidP="00835DE9">
            <w:pPr>
              <w:spacing w:before="60" w:after="60"/>
              <w:rPr>
                <w:sz w:val="20"/>
                <w:szCs w:val="20"/>
              </w:rPr>
            </w:pPr>
            <w:r w:rsidRPr="00814990">
              <w:rPr>
                <w:sz w:val="20"/>
                <w:szCs w:val="20"/>
              </w:rPr>
              <w:t>SCLS Overview and SRF Activities</w:t>
            </w:r>
          </w:p>
        </w:tc>
        <w:tc>
          <w:tcPr>
            <w:tcW w:w="3467" w:type="dxa"/>
            <w:shd w:val="clear" w:color="auto" w:fill="auto"/>
            <w:vAlign w:val="center"/>
          </w:tcPr>
          <w:p w14:paraId="5A7B0959" w14:textId="4D3D284F" w:rsidR="00154269" w:rsidRPr="00814990" w:rsidRDefault="00154269" w:rsidP="00835DE9">
            <w:pPr>
              <w:spacing w:before="60" w:after="60"/>
              <w:rPr>
                <w:sz w:val="20"/>
                <w:szCs w:val="20"/>
              </w:rPr>
            </w:pPr>
            <w:r w:rsidRPr="00814990">
              <w:rPr>
                <w:sz w:val="20"/>
                <w:szCs w:val="20"/>
              </w:rPr>
              <w:t>Sang-ho Kim, Group Leader, Superconducting Linac Systems / John Mammosser, Senior SRF Engineer, Superconducting Linac Systems</w:t>
            </w:r>
          </w:p>
        </w:tc>
      </w:tr>
      <w:tr w:rsidR="00154269" w:rsidRPr="00814990" w14:paraId="5840B9B7" w14:textId="77777777" w:rsidTr="00835DE9">
        <w:trPr>
          <w:cantSplit/>
        </w:trPr>
        <w:tc>
          <w:tcPr>
            <w:tcW w:w="1973" w:type="dxa"/>
            <w:vAlign w:val="center"/>
          </w:tcPr>
          <w:p w14:paraId="1F7B3336" w14:textId="3E404BF2" w:rsidR="00154269" w:rsidRPr="00814990" w:rsidRDefault="00154269" w:rsidP="00835DE9">
            <w:pPr>
              <w:spacing w:before="60" w:after="60"/>
              <w:rPr>
                <w:sz w:val="20"/>
                <w:szCs w:val="20"/>
              </w:rPr>
            </w:pPr>
            <w:r w:rsidRPr="00814990">
              <w:rPr>
                <w:sz w:val="20"/>
                <w:szCs w:val="20"/>
              </w:rPr>
              <w:t>2:10 – 2:40 pm</w:t>
            </w:r>
          </w:p>
        </w:tc>
        <w:tc>
          <w:tcPr>
            <w:tcW w:w="4808" w:type="dxa"/>
            <w:shd w:val="clear" w:color="auto" w:fill="auto"/>
            <w:vAlign w:val="center"/>
          </w:tcPr>
          <w:p w14:paraId="54685218" w14:textId="43AE564F" w:rsidR="00154269" w:rsidRPr="00814990" w:rsidRDefault="00154269" w:rsidP="00835DE9">
            <w:pPr>
              <w:spacing w:before="60" w:after="60"/>
              <w:rPr>
                <w:sz w:val="20"/>
                <w:szCs w:val="20"/>
              </w:rPr>
            </w:pPr>
            <w:r w:rsidRPr="00814990">
              <w:rPr>
                <w:sz w:val="20"/>
                <w:szCs w:val="20"/>
              </w:rPr>
              <w:t>Plasma Processing R&amp;D</w:t>
            </w:r>
          </w:p>
        </w:tc>
        <w:tc>
          <w:tcPr>
            <w:tcW w:w="3467" w:type="dxa"/>
            <w:shd w:val="clear" w:color="auto" w:fill="auto"/>
            <w:vAlign w:val="center"/>
          </w:tcPr>
          <w:p w14:paraId="41223464" w14:textId="1231F4E9" w:rsidR="00154269" w:rsidRPr="00814990" w:rsidRDefault="00154269" w:rsidP="00835DE9">
            <w:pPr>
              <w:spacing w:before="60" w:after="60"/>
              <w:rPr>
                <w:sz w:val="20"/>
                <w:szCs w:val="20"/>
              </w:rPr>
            </w:pPr>
            <w:r w:rsidRPr="00814990">
              <w:rPr>
                <w:sz w:val="20"/>
                <w:szCs w:val="20"/>
              </w:rPr>
              <w:t>Marc Doleans, Accelerator Physics Staff, Superconducting Linac Systems</w:t>
            </w:r>
          </w:p>
        </w:tc>
      </w:tr>
      <w:tr w:rsidR="00154269" w:rsidRPr="00814990" w14:paraId="4A4442D2" w14:textId="77777777" w:rsidTr="00835DE9">
        <w:trPr>
          <w:cantSplit/>
        </w:trPr>
        <w:tc>
          <w:tcPr>
            <w:tcW w:w="1973" w:type="dxa"/>
            <w:vAlign w:val="center"/>
          </w:tcPr>
          <w:p w14:paraId="732E8C96" w14:textId="218D4AD0" w:rsidR="00154269" w:rsidRPr="00814990" w:rsidRDefault="00154269" w:rsidP="00835DE9">
            <w:pPr>
              <w:spacing w:before="60" w:after="60"/>
              <w:rPr>
                <w:sz w:val="20"/>
                <w:szCs w:val="20"/>
              </w:rPr>
            </w:pPr>
            <w:r w:rsidRPr="00814990">
              <w:rPr>
                <w:sz w:val="20"/>
                <w:szCs w:val="20"/>
              </w:rPr>
              <w:t>2:40 – 3:10 pm</w:t>
            </w:r>
          </w:p>
        </w:tc>
        <w:tc>
          <w:tcPr>
            <w:tcW w:w="4808" w:type="dxa"/>
            <w:shd w:val="clear" w:color="auto" w:fill="auto"/>
            <w:vAlign w:val="center"/>
          </w:tcPr>
          <w:p w14:paraId="5BD45160" w14:textId="447BE1EF" w:rsidR="00154269" w:rsidRPr="00814990" w:rsidRDefault="00154269" w:rsidP="00835DE9">
            <w:pPr>
              <w:spacing w:before="60" w:after="60"/>
              <w:rPr>
                <w:sz w:val="20"/>
                <w:szCs w:val="20"/>
              </w:rPr>
            </w:pPr>
            <w:r w:rsidRPr="00814990">
              <w:rPr>
                <w:sz w:val="20"/>
                <w:szCs w:val="20"/>
              </w:rPr>
              <w:t>Target Systems Operations Experience and Remote Handling</w:t>
            </w:r>
          </w:p>
        </w:tc>
        <w:tc>
          <w:tcPr>
            <w:tcW w:w="3467" w:type="dxa"/>
            <w:shd w:val="clear" w:color="auto" w:fill="auto"/>
            <w:vAlign w:val="center"/>
          </w:tcPr>
          <w:p w14:paraId="7B42BC71" w14:textId="5F975587" w:rsidR="00154269" w:rsidRPr="00814990" w:rsidRDefault="00154269" w:rsidP="00835DE9">
            <w:pPr>
              <w:spacing w:before="60" w:after="60"/>
              <w:rPr>
                <w:sz w:val="20"/>
                <w:szCs w:val="20"/>
              </w:rPr>
            </w:pPr>
            <w:r w:rsidRPr="00814990">
              <w:rPr>
                <w:sz w:val="20"/>
                <w:szCs w:val="20"/>
              </w:rPr>
              <w:t>Mike Baumgartner, Group Leader, Mechanical Systems and Operations</w:t>
            </w:r>
          </w:p>
        </w:tc>
      </w:tr>
      <w:tr w:rsidR="00154269" w:rsidRPr="00814990" w14:paraId="0E969B3F" w14:textId="77777777" w:rsidTr="00835DE9">
        <w:trPr>
          <w:cantSplit/>
        </w:trPr>
        <w:tc>
          <w:tcPr>
            <w:tcW w:w="1973" w:type="dxa"/>
            <w:vAlign w:val="center"/>
          </w:tcPr>
          <w:p w14:paraId="73F4CE08" w14:textId="4BB915BA" w:rsidR="00154269" w:rsidRPr="00814990" w:rsidRDefault="00154269" w:rsidP="00835DE9">
            <w:pPr>
              <w:spacing w:before="60" w:after="60"/>
              <w:rPr>
                <w:sz w:val="20"/>
                <w:szCs w:val="20"/>
              </w:rPr>
            </w:pPr>
            <w:r w:rsidRPr="00814990">
              <w:rPr>
                <w:sz w:val="20"/>
                <w:szCs w:val="20"/>
              </w:rPr>
              <w:t>3:10 – 3:30 pm</w:t>
            </w:r>
          </w:p>
        </w:tc>
        <w:tc>
          <w:tcPr>
            <w:tcW w:w="4808" w:type="dxa"/>
            <w:shd w:val="clear" w:color="auto" w:fill="auto"/>
            <w:vAlign w:val="center"/>
          </w:tcPr>
          <w:p w14:paraId="1190FD33" w14:textId="168359D0" w:rsidR="00154269" w:rsidRPr="00814990" w:rsidRDefault="00154269" w:rsidP="00835DE9">
            <w:pPr>
              <w:spacing w:before="60" w:after="60"/>
              <w:rPr>
                <w:sz w:val="20"/>
                <w:szCs w:val="20"/>
              </w:rPr>
            </w:pPr>
            <w:r w:rsidRPr="00814990">
              <w:rPr>
                <w:sz w:val="20"/>
                <w:szCs w:val="20"/>
              </w:rPr>
              <w:t>Discussion</w:t>
            </w:r>
          </w:p>
        </w:tc>
        <w:tc>
          <w:tcPr>
            <w:tcW w:w="3467" w:type="dxa"/>
            <w:shd w:val="clear" w:color="auto" w:fill="auto"/>
            <w:vAlign w:val="center"/>
          </w:tcPr>
          <w:p w14:paraId="024E3D69" w14:textId="481940DA" w:rsidR="00154269" w:rsidRPr="00814990" w:rsidRDefault="00154269" w:rsidP="00835DE9">
            <w:pPr>
              <w:spacing w:before="60" w:after="60"/>
              <w:rPr>
                <w:sz w:val="20"/>
                <w:szCs w:val="20"/>
              </w:rPr>
            </w:pPr>
            <w:r w:rsidRPr="00814990">
              <w:rPr>
                <w:sz w:val="20"/>
                <w:szCs w:val="20"/>
              </w:rPr>
              <w:t>All</w:t>
            </w:r>
          </w:p>
        </w:tc>
      </w:tr>
      <w:tr w:rsidR="00154269" w:rsidRPr="00814990" w14:paraId="4FF10DED" w14:textId="77777777" w:rsidTr="00835DE9">
        <w:trPr>
          <w:cantSplit/>
        </w:trPr>
        <w:tc>
          <w:tcPr>
            <w:tcW w:w="1973" w:type="dxa"/>
            <w:vAlign w:val="center"/>
          </w:tcPr>
          <w:p w14:paraId="127D4FDC" w14:textId="0658351C" w:rsidR="00154269" w:rsidRPr="00814990" w:rsidRDefault="00154269" w:rsidP="00835DE9">
            <w:pPr>
              <w:spacing w:before="60" w:after="60"/>
              <w:rPr>
                <w:sz w:val="20"/>
                <w:szCs w:val="20"/>
              </w:rPr>
            </w:pPr>
            <w:r w:rsidRPr="00814990">
              <w:rPr>
                <w:i/>
                <w:sz w:val="20"/>
                <w:szCs w:val="20"/>
              </w:rPr>
              <w:t>3:30 – 3:50 pm</w:t>
            </w:r>
          </w:p>
        </w:tc>
        <w:tc>
          <w:tcPr>
            <w:tcW w:w="4808" w:type="dxa"/>
            <w:shd w:val="clear" w:color="auto" w:fill="auto"/>
            <w:vAlign w:val="center"/>
          </w:tcPr>
          <w:p w14:paraId="6C6D5840" w14:textId="00FA1425" w:rsidR="00154269" w:rsidRPr="00814990" w:rsidRDefault="00154269" w:rsidP="00835DE9">
            <w:pPr>
              <w:spacing w:before="60" w:after="60"/>
              <w:rPr>
                <w:sz w:val="20"/>
                <w:szCs w:val="20"/>
              </w:rPr>
            </w:pPr>
            <w:r w:rsidRPr="00814990">
              <w:rPr>
                <w:i/>
                <w:sz w:val="20"/>
                <w:szCs w:val="20"/>
              </w:rPr>
              <w:t>Break</w:t>
            </w:r>
          </w:p>
        </w:tc>
        <w:tc>
          <w:tcPr>
            <w:tcW w:w="3467" w:type="dxa"/>
            <w:shd w:val="clear" w:color="auto" w:fill="auto"/>
            <w:vAlign w:val="center"/>
          </w:tcPr>
          <w:p w14:paraId="39DF8B55" w14:textId="77777777" w:rsidR="00154269" w:rsidRPr="00814990" w:rsidRDefault="00154269" w:rsidP="00835DE9">
            <w:pPr>
              <w:spacing w:before="60" w:after="60"/>
              <w:rPr>
                <w:sz w:val="20"/>
                <w:szCs w:val="20"/>
              </w:rPr>
            </w:pPr>
          </w:p>
        </w:tc>
      </w:tr>
      <w:tr w:rsidR="00154269" w:rsidRPr="00814990" w14:paraId="2AAD54DE" w14:textId="77777777" w:rsidTr="00835DE9">
        <w:trPr>
          <w:cantSplit/>
        </w:trPr>
        <w:tc>
          <w:tcPr>
            <w:tcW w:w="1973" w:type="dxa"/>
            <w:vAlign w:val="center"/>
          </w:tcPr>
          <w:p w14:paraId="058F736A" w14:textId="14E37FEC" w:rsidR="00154269" w:rsidRPr="00814990" w:rsidRDefault="00154269" w:rsidP="00835DE9">
            <w:pPr>
              <w:spacing w:before="60" w:after="60"/>
              <w:rPr>
                <w:sz w:val="20"/>
                <w:szCs w:val="20"/>
              </w:rPr>
            </w:pPr>
            <w:r w:rsidRPr="00814990">
              <w:rPr>
                <w:sz w:val="20"/>
                <w:szCs w:val="20"/>
              </w:rPr>
              <w:t>3:50 – 4:10 pm</w:t>
            </w:r>
          </w:p>
        </w:tc>
        <w:tc>
          <w:tcPr>
            <w:tcW w:w="4808" w:type="dxa"/>
            <w:shd w:val="clear" w:color="auto" w:fill="auto"/>
            <w:vAlign w:val="center"/>
          </w:tcPr>
          <w:p w14:paraId="6B4B6BF8" w14:textId="76AF4837" w:rsidR="00154269" w:rsidRPr="00814990" w:rsidRDefault="00154269" w:rsidP="00835DE9">
            <w:pPr>
              <w:spacing w:before="60" w:after="60"/>
              <w:rPr>
                <w:sz w:val="20"/>
                <w:szCs w:val="20"/>
              </w:rPr>
            </w:pPr>
            <w:r w:rsidRPr="00814990">
              <w:rPr>
                <w:sz w:val="20"/>
                <w:szCs w:val="20"/>
              </w:rPr>
              <w:t>Second Target Station (STS) and Accelerator Power Upgrade</w:t>
            </w:r>
          </w:p>
        </w:tc>
        <w:tc>
          <w:tcPr>
            <w:tcW w:w="3467" w:type="dxa"/>
            <w:shd w:val="clear" w:color="auto" w:fill="auto"/>
            <w:vAlign w:val="center"/>
          </w:tcPr>
          <w:p w14:paraId="4779E75A" w14:textId="3D725643" w:rsidR="00154269" w:rsidRPr="00814990" w:rsidRDefault="00154269" w:rsidP="00835DE9">
            <w:pPr>
              <w:spacing w:before="60" w:after="60"/>
              <w:rPr>
                <w:sz w:val="20"/>
                <w:szCs w:val="20"/>
              </w:rPr>
            </w:pPr>
            <w:r w:rsidRPr="00814990">
              <w:rPr>
                <w:sz w:val="20"/>
                <w:szCs w:val="20"/>
              </w:rPr>
              <w:t>John Galambos</w:t>
            </w:r>
          </w:p>
        </w:tc>
      </w:tr>
      <w:tr w:rsidR="00154269" w:rsidRPr="00814990" w14:paraId="4D890A14" w14:textId="77777777" w:rsidTr="00835DE9">
        <w:trPr>
          <w:cantSplit/>
        </w:trPr>
        <w:tc>
          <w:tcPr>
            <w:tcW w:w="1973" w:type="dxa"/>
            <w:vAlign w:val="center"/>
          </w:tcPr>
          <w:p w14:paraId="0487ACF7" w14:textId="66641630" w:rsidR="00154269" w:rsidRPr="00814990" w:rsidRDefault="00154269" w:rsidP="00835DE9">
            <w:pPr>
              <w:spacing w:before="60" w:after="60"/>
              <w:rPr>
                <w:sz w:val="20"/>
                <w:szCs w:val="20"/>
              </w:rPr>
            </w:pPr>
            <w:r w:rsidRPr="00814990">
              <w:rPr>
                <w:sz w:val="20"/>
                <w:szCs w:val="20"/>
              </w:rPr>
              <w:t>4:10 – 4:40 pm</w:t>
            </w:r>
          </w:p>
        </w:tc>
        <w:tc>
          <w:tcPr>
            <w:tcW w:w="4808" w:type="dxa"/>
            <w:shd w:val="clear" w:color="auto" w:fill="auto"/>
            <w:vAlign w:val="center"/>
          </w:tcPr>
          <w:p w14:paraId="64032B43" w14:textId="28B42514" w:rsidR="00154269" w:rsidRPr="00814990" w:rsidRDefault="00154269" w:rsidP="00835DE9">
            <w:pPr>
              <w:spacing w:before="60" w:after="60"/>
              <w:rPr>
                <w:sz w:val="20"/>
                <w:szCs w:val="20"/>
              </w:rPr>
            </w:pPr>
            <w:r w:rsidRPr="00814990">
              <w:rPr>
                <w:sz w:val="20"/>
                <w:szCs w:val="20"/>
              </w:rPr>
              <w:t>Superconducting RF STS Strategy - CM/Cavity Development, Facilities and Plasma Processing</w:t>
            </w:r>
          </w:p>
        </w:tc>
        <w:tc>
          <w:tcPr>
            <w:tcW w:w="3467" w:type="dxa"/>
            <w:shd w:val="clear" w:color="auto" w:fill="auto"/>
            <w:vAlign w:val="center"/>
          </w:tcPr>
          <w:p w14:paraId="689F97A2" w14:textId="21FF2A7D" w:rsidR="00154269" w:rsidRPr="00814990" w:rsidRDefault="00154269" w:rsidP="00835DE9">
            <w:pPr>
              <w:spacing w:before="60" w:after="60"/>
              <w:rPr>
                <w:sz w:val="20"/>
                <w:szCs w:val="20"/>
              </w:rPr>
            </w:pPr>
            <w:r w:rsidRPr="00814990">
              <w:rPr>
                <w:sz w:val="20"/>
                <w:szCs w:val="20"/>
              </w:rPr>
              <w:t>Matt Howell, Lead Engineer, Superconducting Linac Systems</w:t>
            </w:r>
          </w:p>
        </w:tc>
      </w:tr>
      <w:tr w:rsidR="00154269" w:rsidRPr="00814990" w14:paraId="10688913" w14:textId="77777777" w:rsidTr="00835DE9">
        <w:trPr>
          <w:cantSplit/>
        </w:trPr>
        <w:tc>
          <w:tcPr>
            <w:tcW w:w="1973" w:type="dxa"/>
            <w:vAlign w:val="center"/>
          </w:tcPr>
          <w:p w14:paraId="044DA607" w14:textId="64B48914" w:rsidR="00154269" w:rsidRPr="00814990" w:rsidRDefault="00154269" w:rsidP="00835DE9">
            <w:pPr>
              <w:spacing w:before="60" w:after="60"/>
              <w:rPr>
                <w:sz w:val="20"/>
                <w:szCs w:val="20"/>
              </w:rPr>
            </w:pPr>
            <w:r w:rsidRPr="00814990">
              <w:rPr>
                <w:sz w:val="20"/>
                <w:szCs w:val="20"/>
              </w:rPr>
              <w:t>5:10 – 5:30 pm</w:t>
            </w:r>
          </w:p>
        </w:tc>
        <w:tc>
          <w:tcPr>
            <w:tcW w:w="4808" w:type="dxa"/>
            <w:shd w:val="clear" w:color="auto" w:fill="auto"/>
            <w:vAlign w:val="center"/>
          </w:tcPr>
          <w:p w14:paraId="31E7197C" w14:textId="7CFBB0FC" w:rsidR="00154269" w:rsidRPr="00814990" w:rsidRDefault="00154269" w:rsidP="00835DE9">
            <w:pPr>
              <w:spacing w:before="60" w:after="60"/>
              <w:rPr>
                <w:sz w:val="20"/>
                <w:szCs w:val="20"/>
              </w:rPr>
            </w:pPr>
            <w:r w:rsidRPr="00814990">
              <w:rPr>
                <w:sz w:val="20"/>
                <w:szCs w:val="20"/>
              </w:rPr>
              <w:t>Discussion</w:t>
            </w:r>
          </w:p>
        </w:tc>
        <w:tc>
          <w:tcPr>
            <w:tcW w:w="3467" w:type="dxa"/>
            <w:shd w:val="clear" w:color="auto" w:fill="auto"/>
            <w:vAlign w:val="center"/>
          </w:tcPr>
          <w:p w14:paraId="09C973B4" w14:textId="5EC1A2E4" w:rsidR="00154269" w:rsidRPr="00814990" w:rsidRDefault="00154269" w:rsidP="00835DE9">
            <w:pPr>
              <w:spacing w:before="60" w:after="60"/>
              <w:rPr>
                <w:sz w:val="20"/>
                <w:szCs w:val="20"/>
              </w:rPr>
            </w:pPr>
            <w:r w:rsidRPr="00814990">
              <w:rPr>
                <w:sz w:val="20"/>
                <w:szCs w:val="20"/>
              </w:rPr>
              <w:t>All</w:t>
            </w:r>
          </w:p>
        </w:tc>
      </w:tr>
      <w:tr w:rsidR="00154269" w:rsidRPr="00814990" w14:paraId="659759DA" w14:textId="77777777" w:rsidTr="00835DE9">
        <w:trPr>
          <w:cantSplit/>
        </w:trPr>
        <w:tc>
          <w:tcPr>
            <w:tcW w:w="1973" w:type="dxa"/>
            <w:vAlign w:val="center"/>
          </w:tcPr>
          <w:p w14:paraId="1AC74E5E" w14:textId="4592DB85" w:rsidR="00154269" w:rsidRPr="00814990" w:rsidRDefault="00154269" w:rsidP="00835DE9">
            <w:pPr>
              <w:spacing w:before="60" w:after="60"/>
              <w:rPr>
                <w:sz w:val="20"/>
                <w:szCs w:val="20"/>
              </w:rPr>
            </w:pPr>
            <w:r w:rsidRPr="00814990">
              <w:rPr>
                <w:sz w:val="20"/>
                <w:szCs w:val="20"/>
              </w:rPr>
              <w:t>5:30 – 6:00 pm</w:t>
            </w:r>
          </w:p>
        </w:tc>
        <w:tc>
          <w:tcPr>
            <w:tcW w:w="4808" w:type="dxa"/>
            <w:shd w:val="clear" w:color="auto" w:fill="auto"/>
            <w:vAlign w:val="center"/>
          </w:tcPr>
          <w:p w14:paraId="6B16380C" w14:textId="2DFC5D3A" w:rsidR="00154269" w:rsidRPr="00814990" w:rsidRDefault="00154269" w:rsidP="00835DE9">
            <w:pPr>
              <w:spacing w:before="60" w:after="60"/>
              <w:rPr>
                <w:sz w:val="20"/>
                <w:szCs w:val="20"/>
              </w:rPr>
            </w:pPr>
            <w:r w:rsidRPr="00814990">
              <w:rPr>
                <w:sz w:val="20"/>
                <w:szCs w:val="20"/>
              </w:rPr>
              <w:t>Executive Session/Questions for SNS Management</w:t>
            </w:r>
          </w:p>
        </w:tc>
        <w:tc>
          <w:tcPr>
            <w:tcW w:w="3467" w:type="dxa"/>
            <w:shd w:val="clear" w:color="auto" w:fill="auto"/>
            <w:vAlign w:val="center"/>
          </w:tcPr>
          <w:p w14:paraId="4E7124A3" w14:textId="459140BA" w:rsidR="00154269" w:rsidRPr="00814990" w:rsidRDefault="00154269" w:rsidP="00835DE9">
            <w:pPr>
              <w:spacing w:before="60" w:after="60"/>
              <w:rPr>
                <w:sz w:val="20"/>
                <w:szCs w:val="20"/>
              </w:rPr>
            </w:pPr>
            <w:r w:rsidRPr="00814990">
              <w:rPr>
                <w:sz w:val="20"/>
                <w:szCs w:val="20"/>
              </w:rPr>
              <w:t>Committee Only</w:t>
            </w:r>
          </w:p>
        </w:tc>
      </w:tr>
      <w:tr w:rsidR="00154269" w:rsidRPr="00814990" w14:paraId="7F1A0026" w14:textId="77777777" w:rsidTr="00835DE9">
        <w:trPr>
          <w:cantSplit/>
        </w:trPr>
        <w:tc>
          <w:tcPr>
            <w:tcW w:w="1973" w:type="dxa"/>
            <w:vAlign w:val="center"/>
          </w:tcPr>
          <w:p w14:paraId="453DB118" w14:textId="1F38626C" w:rsidR="00154269" w:rsidRPr="00814990" w:rsidRDefault="00154269" w:rsidP="00835DE9">
            <w:pPr>
              <w:spacing w:before="60" w:after="60"/>
              <w:rPr>
                <w:sz w:val="20"/>
                <w:szCs w:val="20"/>
              </w:rPr>
            </w:pPr>
            <w:r w:rsidRPr="00814990">
              <w:rPr>
                <w:sz w:val="20"/>
                <w:szCs w:val="20"/>
              </w:rPr>
              <w:t>6:00 – 7:00 pm</w:t>
            </w:r>
          </w:p>
        </w:tc>
        <w:tc>
          <w:tcPr>
            <w:tcW w:w="4808" w:type="dxa"/>
            <w:shd w:val="clear" w:color="auto" w:fill="auto"/>
            <w:vAlign w:val="center"/>
          </w:tcPr>
          <w:p w14:paraId="6ABFC45A" w14:textId="512490B7" w:rsidR="00154269" w:rsidRPr="00814990" w:rsidRDefault="00154269" w:rsidP="00835DE9">
            <w:pPr>
              <w:spacing w:before="60" w:after="60"/>
              <w:rPr>
                <w:sz w:val="20"/>
                <w:szCs w:val="20"/>
              </w:rPr>
            </w:pPr>
            <w:r w:rsidRPr="00814990">
              <w:rPr>
                <w:sz w:val="20"/>
                <w:szCs w:val="20"/>
              </w:rPr>
              <w:t>Executive Session</w:t>
            </w:r>
          </w:p>
        </w:tc>
        <w:tc>
          <w:tcPr>
            <w:tcW w:w="3467" w:type="dxa"/>
            <w:shd w:val="clear" w:color="auto" w:fill="auto"/>
            <w:vAlign w:val="center"/>
          </w:tcPr>
          <w:p w14:paraId="59DC9A58" w14:textId="02D0A143" w:rsidR="00154269" w:rsidRPr="00814990" w:rsidRDefault="00154269" w:rsidP="00835DE9">
            <w:pPr>
              <w:spacing w:before="60" w:after="60"/>
              <w:rPr>
                <w:sz w:val="20"/>
                <w:szCs w:val="20"/>
              </w:rPr>
            </w:pPr>
            <w:r w:rsidRPr="00814990">
              <w:rPr>
                <w:sz w:val="20"/>
                <w:szCs w:val="20"/>
              </w:rPr>
              <w:t>Committee Only</w:t>
            </w:r>
          </w:p>
        </w:tc>
      </w:tr>
    </w:tbl>
    <w:p w14:paraId="121E8691" w14:textId="18C74695" w:rsidR="00F64119" w:rsidRPr="00835DE9" w:rsidRDefault="00F64119" w:rsidP="00F64119">
      <w:pPr>
        <w:rPr>
          <w:sz w:val="20"/>
          <w:szCs w:val="20"/>
        </w:rPr>
      </w:pP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04"/>
        <w:gridCol w:w="4777"/>
        <w:gridCol w:w="3465"/>
      </w:tblGrid>
      <w:tr w:rsidR="00F64119" w:rsidRPr="00814990" w14:paraId="7ED409B8" w14:textId="77777777" w:rsidTr="00835DE9">
        <w:trPr>
          <w:cantSplit/>
        </w:trPr>
        <w:tc>
          <w:tcPr>
            <w:tcW w:w="6781" w:type="dxa"/>
            <w:gridSpan w:val="2"/>
            <w:tcBorders>
              <w:top w:val="single" w:sz="4" w:space="0" w:color="auto"/>
              <w:left w:val="single" w:sz="4" w:space="0" w:color="auto"/>
              <w:bottom w:val="single" w:sz="4" w:space="0" w:color="auto"/>
              <w:right w:val="nil"/>
            </w:tcBorders>
            <w:shd w:val="clear" w:color="auto" w:fill="B8CCE4" w:themeFill="accent1" w:themeFillTint="66"/>
            <w:vAlign w:val="center"/>
          </w:tcPr>
          <w:p w14:paraId="381D2A64" w14:textId="77777777" w:rsidR="00F64119" w:rsidRPr="00814990" w:rsidRDefault="00F64119" w:rsidP="00835DE9">
            <w:pPr>
              <w:spacing w:before="60" w:after="60"/>
              <w:rPr>
                <w:b/>
                <w:sz w:val="20"/>
                <w:szCs w:val="20"/>
              </w:rPr>
            </w:pPr>
            <w:r w:rsidRPr="00814990">
              <w:rPr>
                <w:b/>
                <w:sz w:val="20"/>
                <w:szCs w:val="20"/>
              </w:rPr>
              <w:t>Thursday, March 26, 2015</w:t>
            </w:r>
          </w:p>
        </w:tc>
        <w:tc>
          <w:tcPr>
            <w:tcW w:w="3465" w:type="dxa"/>
            <w:tcBorders>
              <w:left w:val="nil"/>
            </w:tcBorders>
            <w:shd w:val="clear" w:color="auto" w:fill="B8CCE4" w:themeFill="accent1" w:themeFillTint="66"/>
            <w:vAlign w:val="center"/>
          </w:tcPr>
          <w:p w14:paraId="51EFFD44" w14:textId="77777777" w:rsidR="00F64119" w:rsidRPr="00814990" w:rsidRDefault="00F64119" w:rsidP="00835DE9">
            <w:pPr>
              <w:spacing w:before="60" w:after="60"/>
              <w:rPr>
                <w:b/>
                <w:sz w:val="20"/>
                <w:szCs w:val="20"/>
              </w:rPr>
            </w:pPr>
          </w:p>
        </w:tc>
      </w:tr>
      <w:tr w:rsidR="00F64119" w:rsidRPr="00814990" w14:paraId="5B341566" w14:textId="77777777" w:rsidTr="00835DE9">
        <w:trPr>
          <w:cantSplit/>
        </w:trPr>
        <w:tc>
          <w:tcPr>
            <w:tcW w:w="2004" w:type="dxa"/>
            <w:tcBorders>
              <w:top w:val="single" w:sz="4" w:space="0" w:color="auto"/>
            </w:tcBorders>
            <w:vAlign w:val="center"/>
          </w:tcPr>
          <w:p w14:paraId="2785C6E4" w14:textId="77777777" w:rsidR="00F64119" w:rsidRPr="00814990" w:rsidRDefault="00F64119" w:rsidP="00835DE9">
            <w:pPr>
              <w:spacing w:before="60" w:after="60"/>
              <w:rPr>
                <w:i/>
                <w:sz w:val="20"/>
                <w:szCs w:val="20"/>
              </w:rPr>
            </w:pPr>
            <w:r w:rsidRPr="00814990">
              <w:rPr>
                <w:i/>
                <w:sz w:val="20"/>
                <w:szCs w:val="20"/>
              </w:rPr>
              <w:t>8:00 – 8:30 am</w:t>
            </w:r>
          </w:p>
        </w:tc>
        <w:tc>
          <w:tcPr>
            <w:tcW w:w="4777" w:type="dxa"/>
            <w:shd w:val="clear" w:color="auto" w:fill="auto"/>
            <w:vAlign w:val="center"/>
          </w:tcPr>
          <w:p w14:paraId="522BD3A5" w14:textId="77777777" w:rsidR="00F64119" w:rsidRPr="00814990" w:rsidRDefault="00F64119" w:rsidP="00835DE9">
            <w:pPr>
              <w:spacing w:before="60" w:after="60"/>
              <w:rPr>
                <w:sz w:val="20"/>
                <w:szCs w:val="20"/>
              </w:rPr>
            </w:pPr>
            <w:r w:rsidRPr="00814990">
              <w:rPr>
                <w:sz w:val="20"/>
                <w:szCs w:val="20"/>
              </w:rPr>
              <w:t>Breakfast Gathering and Greeting</w:t>
            </w:r>
          </w:p>
        </w:tc>
        <w:tc>
          <w:tcPr>
            <w:tcW w:w="3465" w:type="dxa"/>
            <w:shd w:val="clear" w:color="auto" w:fill="auto"/>
            <w:vAlign w:val="center"/>
          </w:tcPr>
          <w:p w14:paraId="76635155" w14:textId="77777777" w:rsidR="00F64119" w:rsidRPr="00814990" w:rsidRDefault="00F64119" w:rsidP="00835DE9">
            <w:pPr>
              <w:spacing w:before="60" w:after="60"/>
              <w:rPr>
                <w:sz w:val="20"/>
                <w:szCs w:val="20"/>
              </w:rPr>
            </w:pPr>
            <w:r w:rsidRPr="00814990">
              <w:rPr>
                <w:sz w:val="20"/>
                <w:szCs w:val="20"/>
              </w:rPr>
              <w:t>All</w:t>
            </w:r>
          </w:p>
        </w:tc>
      </w:tr>
      <w:tr w:rsidR="00F64119" w:rsidRPr="00814990" w14:paraId="35DD3B34" w14:textId="77777777" w:rsidTr="00835DE9">
        <w:trPr>
          <w:cantSplit/>
        </w:trPr>
        <w:tc>
          <w:tcPr>
            <w:tcW w:w="2004" w:type="dxa"/>
            <w:vAlign w:val="center"/>
          </w:tcPr>
          <w:p w14:paraId="7825DD11" w14:textId="77777777" w:rsidR="00F64119" w:rsidRPr="00814990" w:rsidRDefault="00F64119" w:rsidP="00835DE9">
            <w:pPr>
              <w:spacing w:before="60" w:after="60"/>
              <w:rPr>
                <w:sz w:val="20"/>
                <w:szCs w:val="20"/>
              </w:rPr>
            </w:pPr>
            <w:r w:rsidRPr="00814990">
              <w:rPr>
                <w:sz w:val="20"/>
                <w:szCs w:val="20"/>
              </w:rPr>
              <w:t>8:00 – 11:00 am</w:t>
            </w:r>
          </w:p>
        </w:tc>
        <w:tc>
          <w:tcPr>
            <w:tcW w:w="4777" w:type="dxa"/>
            <w:shd w:val="clear" w:color="auto" w:fill="auto"/>
            <w:vAlign w:val="center"/>
          </w:tcPr>
          <w:p w14:paraId="5F9ECE68" w14:textId="77777777" w:rsidR="00F64119" w:rsidRPr="00814990" w:rsidRDefault="00F64119" w:rsidP="00835DE9">
            <w:pPr>
              <w:spacing w:before="60" w:after="60"/>
              <w:rPr>
                <w:sz w:val="20"/>
                <w:szCs w:val="20"/>
              </w:rPr>
            </w:pPr>
            <w:r w:rsidRPr="00814990">
              <w:rPr>
                <w:sz w:val="20"/>
                <w:szCs w:val="20"/>
              </w:rPr>
              <w:t>Executive Session/Management Response to Questions</w:t>
            </w:r>
          </w:p>
        </w:tc>
        <w:tc>
          <w:tcPr>
            <w:tcW w:w="3465" w:type="dxa"/>
            <w:shd w:val="clear" w:color="auto" w:fill="auto"/>
            <w:vAlign w:val="center"/>
          </w:tcPr>
          <w:p w14:paraId="6A6167EF" w14:textId="77777777" w:rsidR="00F64119" w:rsidRPr="00814990" w:rsidRDefault="00F64119" w:rsidP="00835DE9">
            <w:pPr>
              <w:spacing w:before="60" w:after="60"/>
              <w:rPr>
                <w:sz w:val="20"/>
                <w:szCs w:val="20"/>
              </w:rPr>
            </w:pPr>
            <w:r w:rsidRPr="00814990">
              <w:rPr>
                <w:sz w:val="20"/>
                <w:szCs w:val="20"/>
              </w:rPr>
              <w:t>Committee Only</w:t>
            </w:r>
          </w:p>
        </w:tc>
      </w:tr>
      <w:tr w:rsidR="00F64119" w:rsidRPr="00814990" w14:paraId="008FF75C" w14:textId="77777777" w:rsidTr="00835DE9">
        <w:trPr>
          <w:cantSplit/>
        </w:trPr>
        <w:tc>
          <w:tcPr>
            <w:tcW w:w="2004" w:type="dxa"/>
            <w:vAlign w:val="center"/>
          </w:tcPr>
          <w:p w14:paraId="03350BA4" w14:textId="77777777" w:rsidR="00F64119" w:rsidRPr="00814990" w:rsidRDefault="00F64119" w:rsidP="00835DE9">
            <w:pPr>
              <w:spacing w:before="60" w:after="60"/>
              <w:rPr>
                <w:sz w:val="20"/>
                <w:szCs w:val="20"/>
              </w:rPr>
            </w:pPr>
            <w:r w:rsidRPr="00814990">
              <w:rPr>
                <w:sz w:val="20"/>
                <w:szCs w:val="20"/>
              </w:rPr>
              <w:t>11:00 am – 12:00 pm</w:t>
            </w:r>
          </w:p>
        </w:tc>
        <w:tc>
          <w:tcPr>
            <w:tcW w:w="4777" w:type="dxa"/>
            <w:shd w:val="clear" w:color="auto" w:fill="auto"/>
            <w:vAlign w:val="center"/>
          </w:tcPr>
          <w:p w14:paraId="250C4C93" w14:textId="77777777" w:rsidR="00F64119" w:rsidRPr="00814990" w:rsidRDefault="00F64119" w:rsidP="00835DE9">
            <w:pPr>
              <w:spacing w:before="60" w:after="60"/>
              <w:rPr>
                <w:sz w:val="20"/>
                <w:szCs w:val="20"/>
              </w:rPr>
            </w:pPr>
            <w:r w:rsidRPr="00814990">
              <w:rPr>
                <w:sz w:val="20"/>
                <w:szCs w:val="20"/>
              </w:rPr>
              <w:t xml:space="preserve">Closeout </w:t>
            </w:r>
          </w:p>
        </w:tc>
        <w:tc>
          <w:tcPr>
            <w:tcW w:w="3465" w:type="dxa"/>
            <w:shd w:val="clear" w:color="auto" w:fill="auto"/>
            <w:vAlign w:val="center"/>
          </w:tcPr>
          <w:p w14:paraId="63E26D82" w14:textId="77777777" w:rsidR="00F64119" w:rsidRPr="00814990" w:rsidRDefault="00F64119" w:rsidP="00835DE9">
            <w:pPr>
              <w:spacing w:before="60" w:after="60"/>
              <w:rPr>
                <w:sz w:val="20"/>
                <w:szCs w:val="20"/>
              </w:rPr>
            </w:pPr>
            <w:r w:rsidRPr="00814990">
              <w:rPr>
                <w:sz w:val="20"/>
                <w:szCs w:val="20"/>
              </w:rPr>
              <w:t>All</w:t>
            </w:r>
          </w:p>
        </w:tc>
      </w:tr>
    </w:tbl>
    <w:p w14:paraId="5BDD3A41" w14:textId="77777777" w:rsidR="008B6EDD" w:rsidRPr="00A539CE" w:rsidRDefault="008B6EDD" w:rsidP="004B75C9"/>
    <w:sectPr w:rsidR="008B6EDD" w:rsidRPr="00A539CE" w:rsidSect="007F56AB">
      <w:footerReference w:type="default" r:id="rId20"/>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0E382" w14:textId="77777777" w:rsidR="001D4892" w:rsidRDefault="001D4892" w:rsidP="00AE5D22">
      <w:r>
        <w:separator/>
      </w:r>
    </w:p>
  </w:endnote>
  <w:endnote w:type="continuationSeparator" w:id="0">
    <w:p w14:paraId="05CCCFD6" w14:textId="77777777" w:rsidR="001D4892" w:rsidRDefault="001D4892" w:rsidP="00AE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000517"/>
      <w:docPartObj>
        <w:docPartGallery w:val="Page Numbers (Bottom of Page)"/>
        <w:docPartUnique/>
      </w:docPartObj>
    </w:sdtPr>
    <w:sdtEndPr>
      <w:rPr>
        <w:noProof/>
      </w:rPr>
    </w:sdtEndPr>
    <w:sdtContent>
      <w:p w14:paraId="0413933F" w14:textId="10043938" w:rsidR="001D4892" w:rsidRDefault="001D4892">
        <w:pPr>
          <w:pStyle w:val="Footer"/>
          <w:jc w:val="right"/>
        </w:pPr>
        <w:r>
          <w:fldChar w:fldCharType="begin"/>
        </w:r>
        <w:r>
          <w:instrText xml:space="preserve"> PAGE   \* MERGEFORMAT </w:instrText>
        </w:r>
        <w:r>
          <w:fldChar w:fldCharType="separate"/>
        </w:r>
        <w:r w:rsidR="002114AB">
          <w:rPr>
            <w:noProof/>
          </w:rPr>
          <w:t>20</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29380" w14:textId="77777777" w:rsidR="001D4892" w:rsidRDefault="001D4892" w:rsidP="00AE5D22">
      <w:r>
        <w:separator/>
      </w:r>
    </w:p>
  </w:footnote>
  <w:footnote w:type="continuationSeparator" w:id="0">
    <w:p w14:paraId="5B7100A4" w14:textId="77777777" w:rsidR="001D4892" w:rsidRDefault="001D4892" w:rsidP="00AE5D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735"/>
    <w:multiLevelType w:val="hybridMultilevel"/>
    <w:tmpl w:val="E5D4AF32"/>
    <w:lvl w:ilvl="0" w:tplc="C35A026A">
      <w:start w:val="1"/>
      <w:numFmt w:val="decimal"/>
      <w:lvlText w:val="%1."/>
      <w:lvlJc w:val="left"/>
      <w:pPr>
        <w:tabs>
          <w:tab w:val="num" w:pos="720"/>
        </w:tabs>
        <w:ind w:left="720" w:hanging="360"/>
      </w:pPr>
    </w:lvl>
    <w:lvl w:ilvl="1" w:tplc="18DE80AA">
      <w:start w:val="1"/>
      <w:numFmt w:val="decimal"/>
      <w:lvlText w:val="%2."/>
      <w:lvlJc w:val="left"/>
      <w:pPr>
        <w:tabs>
          <w:tab w:val="num" w:pos="1440"/>
        </w:tabs>
        <w:ind w:left="1440" w:hanging="360"/>
      </w:pPr>
    </w:lvl>
    <w:lvl w:ilvl="2" w:tplc="68304F52" w:tentative="1">
      <w:start w:val="1"/>
      <w:numFmt w:val="decimal"/>
      <w:lvlText w:val="%3."/>
      <w:lvlJc w:val="left"/>
      <w:pPr>
        <w:tabs>
          <w:tab w:val="num" w:pos="2160"/>
        </w:tabs>
        <w:ind w:left="2160" w:hanging="360"/>
      </w:pPr>
    </w:lvl>
    <w:lvl w:ilvl="3" w:tplc="956A6D34" w:tentative="1">
      <w:start w:val="1"/>
      <w:numFmt w:val="decimal"/>
      <w:lvlText w:val="%4."/>
      <w:lvlJc w:val="left"/>
      <w:pPr>
        <w:tabs>
          <w:tab w:val="num" w:pos="2880"/>
        </w:tabs>
        <w:ind w:left="2880" w:hanging="360"/>
      </w:pPr>
    </w:lvl>
    <w:lvl w:ilvl="4" w:tplc="CDCA5C04" w:tentative="1">
      <w:start w:val="1"/>
      <w:numFmt w:val="decimal"/>
      <w:lvlText w:val="%5."/>
      <w:lvlJc w:val="left"/>
      <w:pPr>
        <w:tabs>
          <w:tab w:val="num" w:pos="3600"/>
        </w:tabs>
        <w:ind w:left="3600" w:hanging="360"/>
      </w:pPr>
    </w:lvl>
    <w:lvl w:ilvl="5" w:tplc="5CEA074C" w:tentative="1">
      <w:start w:val="1"/>
      <w:numFmt w:val="decimal"/>
      <w:lvlText w:val="%6."/>
      <w:lvlJc w:val="left"/>
      <w:pPr>
        <w:tabs>
          <w:tab w:val="num" w:pos="4320"/>
        </w:tabs>
        <w:ind w:left="4320" w:hanging="360"/>
      </w:pPr>
    </w:lvl>
    <w:lvl w:ilvl="6" w:tplc="6F0C7B0E" w:tentative="1">
      <w:start w:val="1"/>
      <w:numFmt w:val="decimal"/>
      <w:lvlText w:val="%7."/>
      <w:lvlJc w:val="left"/>
      <w:pPr>
        <w:tabs>
          <w:tab w:val="num" w:pos="5040"/>
        </w:tabs>
        <w:ind w:left="5040" w:hanging="360"/>
      </w:pPr>
    </w:lvl>
    <w:lvl w:ilvl="7" w:tplc="44E46DC0" w:tentative="1">
      <w:start w:val="1"/>
      <w:numFmt w:val="decimal"/>
      <w:lvlText w:val="%8."/>
      <w:lvlJc w:val="left"/>
      <w:pPr>
        <w:tabs>
          <w:tab w:val="num" w:pos="5760"/>
        </w:tabs>
        <w:ind w:left="5760" w:hanging="360"/>
      </w:pPr>
    </w:lvl>
    <w:lvl w:ilvl="8" w:tplc="E9C8329E" w:tentative="1">
      <w:start w:val="1"/>
      <w:numFmt w:val="decimal"/>
      <w:lvlText w:val="%9."/>
      <w:lvlJc w:val="left"/>
      <w:pPr>
        <w:tabs>
          <w:tab w:val="num" w:pos="6480"/>
        </w:tabs>
        <w:ind w:left="6480" w:hanging="360"/>
      </w:pPr>
    </w:lvl>
  </w:abstractNum>
  <w:abstractNum w:abstractNumId="1">
    <w:nsid w:val="06C01450"/>
    <w:multiLevelType w:val="hybridMultilevel"/>
    <w:tmpl w:val="E376A982"/>
    <w:lvl w:ilvl="0" w:tplc="8FF4FCC0">
      <w:start w:val="1"/>
      <w:numFmt w:val="decimal"/>
      <w:lvlText w:val="%1."/>
      <w:lvlJc w:val="left"/>
      <w:pPr>
        <w:tabs>
          <w:tab w:val="num" w:pos="720"/>
        </w:tabs>
        <w:ind w:left="720" w:hanging="360"/>
      </w:pPr>
    </w:lvl>
    <w:lvl w:ilvl="1" w:tplc="12BCFFB4" w:tentative="1">
      <w:start w:val="1"/>
      <w:numFmt w:val="decimal"/>
      <w:lvlText w:val="%2."/>
      <w:lvlJc w:val="left"/>
      <w:pPr>
        <w:tabs>
          <w:tab w:val="num" w:pos="1440"/>
        </w:tabs>
        <w:ind w:left="1440" w:hanging="360"/>
      </w:pPr>
    </w:lvl>
    <w:lvl w:ilvl="2" w:tplc="6506FDC4" w:tentative="1">
      <w:start w:val="1"/>
      <w:numFmt w:val="decimal"/>
      <w:lvlText w:val="%3."/>
      <w:lvlJc w:val="left"/>
      <w:pPr>
        <w:tabs>
          <w:tab w:val="num" w:pos="2160"/>
        </w:tabs>
        <w:ind w:left="2160" w:hanging="360"/>
      </w:pPr>
    </w:lvl>
    <w:lvl w:ilvl="3" w:tplc="FB44F798" w:tentative="1">
      <w:start w:val="1"/>
      <w:numFmt w:val="decimal"/>
      <w:lvlText w:val="%4."/>
      <w:lvlJc w:val="left"/>
      <w:pPr>
        <w:tabs>
          <w:tab w:val="num" w:pos="2880"/>
        </w:tabs>
        <w:ind w:left="2880" w:hanging="360"/>
      </w:pPr>
    </w:lvl>
    <w:lvl w:ilvl="4" w:tplc="3E12AD9E" w:tentative="1">
      <w:start w:val="1"/>
      <w:numFmt w:val="decimal"/>
      <w:lvlText w:val="%5."/>
      <w:lvlJc w:val="left"/>
      <w:pPr>
        <w:tabs>
          <w:tab w:val="num" w:pos="3600"/>
        </w:tabs>
        <w:ind w:left="3600" w:hanging="360"/>
      </w:pPr>
    </w:lvl>
    <w:lvl w:ilvl="5" w:tplc="153ACACE" w:tentative="1">
      <w:start w:val="1"/>
      <w:numFmt w:val="decimal"/>
      <w:lvlText w:val="%6."/>
      <w:lvlJc w:val="left"/>
      <w:pPr>
        <w:tabs>
          <w:tab w:val="num" w:pos="4320"/>
        </w:tabs>
        <w:ind w:left="4320" w:hanging="360"/>
      </w:pPr>
    </w:lvl>
    <w:lvl w:ilvl="6" w:tplc="CC183268" w:tentative="1">
      <w:start w:val="1"/>
      <w:numFmt w:val="decimal"/>
      <w:lvlText w:val="%7."/>
      <w:lvlJc w:val="left"/>
      <w:pPr>
        <w:tabs>
          <w:tab w:val="num" w:pos="5040"/>
        </w:tabs>
        <w:ind w:left="5040" w:hanging="360"/>
      </w:pPr>
    </w:lvl>
    <w:lvl w:ilvl="7" w:tplc="1E6EB72C" w:tentative="1">
      <w:start w:val="1"/>
      <w:numFmt w:val="decimal"/>
      <w:lvlText w:val="%8."/>
      <w:lvlJc w:val="left"/>
      <w:pPr>
        <w:tabs>
          <w:tab w:val="num" w:pos="5760"/>
        </w:tabs>
        <w:ind w:left="5760" w:hanging="360"/>
      </w:pPr>
    </w:lvl>
    <w:lvl w:ilvl="8" w:tplc="C588A716" w:tentative="1">
      <w:start w:val="1"/>
      <w:numFmt w:val="decimal"/>
      <w:lvlText w:val="%9."/>
      <w:lvlJc w:val="left"/>
      <w:pPr>
        <w:tabs>
          <w:tab w:val="num" w:pos="6480"/>
        </w:tabs>
        <w:ind w:left="6480" w:hanging="360"/>
      </w:pPr>
    </w:lvl>
  </w:abstractNum>
  <w:abstractNum w:abstractNumId="2">
    <w:nsid w:val="09F95894"/>
    <w:multiLevelType w:val="multilevel"/>
    <w:tmpl w:val="E5D4A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AE60EE"/>
    <w:multiLevelType w:val="multilevel"/>
    <w:tmpl w:val="3EB62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D80C7B"/>
    <w:multiLevelType w:val="hybridMultilevel"/>
    <w:tmpl w:val="05A4B81A"/>
    <w:lvl w:ilvl="0" w:tplc="2F52A216">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2A788E04" w:tentative="1">
      <w:start w:val="1"/>
      <w:numFmt w:val="decimal"/>
      <w:lvlText w:val="%3."/>
      <w:lvlJc w:val="left"/>
      <w:pPr>
        <w:tabs>
          <w:tab w:val="num" w:pos="2160"/>
        </w:tabs>
        <w:ind w:left="2160" w:hanging="360"/>
      </w:pPr>
    </w:lvl>
    <w:lvl w:ilvl="3" w:tplc="9FD2E834" w:tentative="1">
      <w:start w:val="1"/>
      <w:numFmt w:val="decimal"/>
      <w:lvlText w:val="%4."/>
      <w:lvlJc w:val="left"/>
      <w:pPr>
        <w:tabs>
          <w:tab w:val="num" w:pos="2880"/>
        </w:tabs>
        <w:ind w:left="2880" w:hanging="360"/>
      </w:pPr>
    </w:lvl>
    <w:lvl w:ilvl="4" w:tplc="CCB4C552" w:tentative="1">
      <w:start w:val="1"/>
      <w:numFmt w:val="decimal"/>
      <w:lvlText w:val="%5."/>
      <w:lvlJc w:val="left"/>
      <w:pPr>
        <w:tabs>
          <w:tab w:val="num" w:pos="3600"/>
        </w:tabs>
        <w:ind w:left="3600" w:hanging="360"/>
      </w:pPr>
    </w:lvl>
    <w:lvl w:ilvl="5" w:tplc="75F6C7BA" w:tentative="1">
      <w:start w:val="1"/>
      <w:numFmt w:val="decimal"/>
      <w:lvlText w:val="%6."/>
      <w:lvlJc w:val="left"/>
      <w:pPr>
        <w:tabs>
          <w:tab w:val="num" w:pos="4320"/>
        </w:tabs>
        <w:ind w:left="4320" w:hanging="360"/>
      </w:pPr>
    </w:lvl>
    <w:lvl w:ilvl="6" w:tplc="CACA3B1A" w:tentative="1">
      <w:start w:val="1"/>
      <w:numFmt w:val="decimal"/>
      <w:lvlText w:val="%7."/>
      <w:lvlJc w:val="left"/>
      <w:pPr>
        <w:tabs>
          <w:tab w:val="num" w:pos="5040"/>
        </w:tabs>
        <w:ind w:left="5040" w:hanging="360"/>
      </w:pPr>
    </w:lvl>
    <w:lvl w:ilvl="7" w:tplc="E5A44476" w:tentative="1">
      <w:start w:val="1"/>
      <w:numFmt w:val="decimal"/>
      <w:lvlText w:val="%8."/>
      <w:lvlJc w:val="left"/>
      <w:pPr>
        <w:tabs>
          <w:tab w:val="num" w:pos="5760"/>
        </w:tabs>
        <w:ind w:left="5760" w:hanging="360"/>
      </w:pPr>
    </w:lvl>
    <w:lvl w:ilvl="8" w:tplc="BD3AEFE2" w:tentative="1">
      <w:start w:val="1"/>
      <w:numFmt w:val="decimal"/>
      <w:lvlText w:val="%9."/>
      <w:lvlJc w:val="left"/>
      <w:pPr>
        <w:tabs>
          <w:tab w:val="num" w:pos="6480"/>
        </w:tabs>
        <w:ind w:left="6480" w:hanging="360"/>
      </w:pPr>
    </w:lvl>
  </w:abstractNum>
  <w:abstractNum w:abstractNumId="5">
    <w:nsid w:val="25EF7513"/>
    <w:multiLevelType w:val="hybridMultilevel"/>
    <w:tmpl w:val="3EB62B94"/>
    <w:lvl w:ilvl="0" w:tplc="29806280">
      <w:start w:val="1"/>
      <w:numFmt w:val="decimal"/>
      <w:lvlText w:val="%1."/>
      <w:lvlJc w:val="left"/>
      <w:pPr>
        <w:tabs>
          <w:tab w:val="num" w:pos="720"/>
        </w:tabs>
        <w:ind w:left="720" w:hanging="360"/>
      </w:pPr>
    </w:lvl>
    <w:lvl w:ilvl="1" w:tplc="2F007188" w:tentative="1">
      <w:start w:val="1"/>
      <w:numFmt w:val="decimal"/>
      <w:lvlText w:val="%2."/>
      <w:lvlJc w:val="left"/>
      <w:pPr>
        <w:tabs>
          <w:tab w:val="num" w:pos="1440"/>
        </w:tabs>
        <w:ind w:left="1440" w:hanging="360"/>
      </w:pPr>
    </w:lvl>
    <w:lvl w:ilvl="2" w:tplc="CDBAE7A4" w:tentative="1">
      <w:start w:val="1"/>
      <w:numFmt w:val="decimal"/>
      <w:lvlText w:val="%3."/>
      <w:lvlJc w:val="left"/>
      <w:pPr>
        <w:tabs>
          <w:tab w:val="num" w:pos="2160"/>
        </w:tabs>
        <w:ind w:left="2160" w:hanging="360"/>
      </w:pPr>
    </w:lvl>
    <w:lvl w:ilvl="3" w:tplc="1EF05390" w:tentative="1">
      <w:start w:val="1"/>
      <w:numFmt w:val="decimal"/>
      <w:lvlText w:val="%4."/>
      <w:lvlJc w:val="left"/>
      <w:pPr>
        <w:tabs>
          <w:tab w:val="num" w:pos="2880"/>
        </w:tabs>
        <w:ind w:left="2880" w:hanging="360"/>
      </w:pPr>
    </w:lvl>
    <w:lvl w:ilvl="4" w:tplc="2D3A66D2" w:tentative="1">
      <w:start w:val="1"/>
      <w:numFmt w:val="decimal"/>
      <w:lvlText w:val="%5."/>
      <w:lvlJc w:val="left"/>
      <w:pPr>
        <w:tabs>
          <w:tab w:val="num" w:pos="3600"/>
        </w:tabs>
        <w:ind w:left="3600" w:hanging="360"/>
      </w:pPr>
    </w:lvl>
    <w:lvl w:ilvl="5" w:tplc="147A061E" w:tentative="1">
      <w:start w:val="1"/>
      <w:numFmt w:val="decimal"/>
      <w:lvlText w:val="%6."/>
      <w:lvlJc w:val="left"/>
      <w:pPr>
        <w:tabs>
          <w:tab w:val="num" w:pos="4320"/>
        </w:tabs>
        <w:ind w:left="4320" w:hanging="360"/>
      </w:pPr>
    </w:lvl>
    <w:lvl w:ilvl="6" w:tplc="2592CA90" w:tentative="1">
      <w:start w:val="1"/>
      <w:numFmt w:val="decimal"/>
      <w:lvlText w:val="%7."/>
      <w:lvlJc w:val="left"/>
      <w:pPr>
        <w:tabs>
          <w:tab w:val="num" w:pos="5040"/>
        </w:tabs>
        <w:ind w:left="5040" w:hanging="360"/>
      </w:pPr>
    </w:lvl>
    <w:lvl w:ilvl="7" w:tplc="7C02C85C" w:tentative="1">
      <w:start w:val="1"/>
      <w:numFmt w:val="decimal"/>
      <w:lvlText w:val="%8."/>
      <w:lvlJc w:val="left"/>
      <w:pPr>
        <w:tabs>
          <w:tab w:val="num" w:pos="5760"/>
        </w:tabs>
        <w:ind w:left="5760" w:hanging="360"/>
      </w:pPr>
    </w:lvl>
    <w:lvl w:ilvl="8" w:tplc="11449DBE" w:tentative="1">
      <w:start w:val="1"/>
      <w:numFmt w:val="decimal"/>
      <w:lvlText w:val="%9."/>
      <w:lvlJc w:val="left"/>
      <w:pPr>
        <w:tabs>
          <w:tab w:val="num" w:pos="6480"/>
        </w:tabs>
        <w:ind w:left="6480" w:hanging="360"/>
      </w:pPr>
    </w:lvl>
  </w:abstractNum>
  <w:abstractNum w:abstractNumId="6">
    <w:nsid w:val="2685063F"/>
    <w:multiLevelType w:val="hybridMultilevel"/>
    <w:tmpl w:val="A47C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276AD"/>
    <w:multiLevelType w:val="hybridMultilevel"/>
    <w:tmpl w:val="5D006594"/>
    <w:lvl w:ilvl="0" w:tplc="680ABFCE">
      <w:start w:val="1"/>
      <w:numFmt w:val="bullet"/>
      <w:lvlText w:val="•"/>
      <w:lvlJc w:val="left"/>
      <w:pPr>
        <w:tabs>
          <w:tab w:val="num" w:pos="720"/>
        </w:tabs>
        <w:ind w:left="720" w:hanging="360"/>
      </w:pPr>
      <w:rPr>
        <w:rFonts w:ascii="Arial" w:hAnsi="Arial" w:hint="default"/>
      </w:rPr>
    </w:lvl>
    <w:lvl w:ilvl="1" w:tplc="B5B8E858" w:tentative="1">
      <w:start w:val="1"/>
      <w:numFmt w:val="bullet"/>
      <w:lvlText w:val="•"/>
      <w:lvlJc w:val="left"/>
      <w:pPr>
        <w:tabs>
          <w:tab w:val="num" w:pos="1440"/>
        </w:tabs>
        <w:ind w:left="1440" w:hanging="360"/>
      </w:pPr>
      <w:rPr>
        <w:rFonts w:ascii="Arial" w:hAnsi="Arial" w:hint="default"/>
      </w:rPr>
    </w:lvl>
    <w:lvl w:ilvl="2" w:tplc="2FF8BF16" w:tentative="1">
      <w:start w:val="1"/>
      <w:numFmt w:val="bullet"/>
      <w:lvlText w:val="•"/>
      <w:lvlJc w:val="left"/>
      <w:pPr>
        <w:tabs>
          <w:tab w:val="num" w:pos="2160"/>
        </w:tabs>
        <w:ind w:left="2160" w:hanging="360"/>
      </w:pPr>
      <w:rPr>
        <w:rFonts w:ascii="Arial" w:hAnsi="Arial" w:hint="default"/>
      </w:rPr>
    </w:lvl>
    <w:lvl w:ilvl="3" w:tplc="2AAEC33A" w:tentative="1">
      <w:start w:val="1"/>
      <w:numFmt w:val="bullet"/>
      <w:lvlText w:val="•"/>
      <w:lvlJc w:val="left"/>
      <w:pPr>
        <w:tabs>
          <w:tab w:val="num" w:pos="2880"/>
        </w:tabs>
        <w:ind w:left="2880" w:hanging="360"/>
      </w:pPr>
      <w:rPr>
        <w:rFonts w:ascii="Arial" w:hAnsi="Arial" w:hint="default"/>
      </w:rPr>
    </w:lvl>
    <w:lvl w:ilvl="4" w:tplc="344A6B12" w:tentative="1">
      <w:start w:val="1"/>
      <w:numFmt w:val="bullet"/>
      <w:lvlText w:val="•"/>
      <w:lvlJc w:val="left"/>
      <w:pPr>
        <w:tabs>
          <w:tab w:val="num" w:pos="3600"/>
        </w:tabs>
        <w:ind w:left="3600" w:hanging="360"/>
      </w:pPr>
      <w:rPr>
        <w:rFonts w:ascii="Arial" w:hAnsi="Arial" w:hint="default"/>
      </w:rPr>
    </w:lvl>
    <w:lvl w:ilvl="5" w:tplc="2FD0C0EE" w:tentative="1">
      <w:start w:val="1"/>
      <w:numFmt w:val="bullet"/>
      <w:lvlText w:val="•"/>
      <w:lvlJc w:val="left"/>
      <w:pPr>
        <w:tabs>
          <w:tab w:val="num" w:pos="4320"/>
        </w:tabs>
        <w:ind w:left="4320" w:hanging="360"/>
      </w:pPr>
      <w:rPr>
        <w:rFonts w:ascii="Arial" w:hAnsi="Arial" w:hint="default"/>
      </w:rPr>
    </w:lvl>
    <w:lvl w:ilvl="6" w:tplc="1B5AC978" w:tentative="1">
      <w:start w:val="1"/>
      <w:numFmt w:val="bullet"/>
      <w:lvlText w:val="•"/>
      <w:lvlJc w:val="left"/>
      <w:pPr>
        <w:tabs>
          <w:tab w:val="num" w:pos="5040"/>
        </w:tabs>
        <w:ind w:left="5040" w:hanging="360"/>
      </w:pPr>
      <w:rPr>
        <w:rFonts w:ascii="Arial" w:hAnsi="Arial" w:hint="default"/>
      </w:rPr>
    </w:lvl>
    <w:lvl w:ilvl="7" w:tplc="A2A4E8FC" w:tentative="1">
      <w:start w:val="1"/>
      <w:numFmt w:val="bullet"/>
      <w:lvlText w:val="•"/>
      <w:lvlJc w:val="left"/>
      <w:pPr>
        <w:tabs>
          <w:tab w:val="num" w:pos="5760"/>
        </w:tabs>
        <w:ind w:left="5760" w:hanging="360"/>
      </w:pPr>
      <w:rPr>
        <w:rFonts w:ascii="Arial" w:hAnsi="Arial" w:hint="default"/>
      </w:rPr>
    </w:lvl>
    <w:lvl w:ilvl="8" w:tplc="BC8013EE" w:tentative="1">
      <w:start w:val="1"/>
      <w:numFmt w:val="bullet"/>
      <w:lvlText w:val="•"/>
      <w:lvlJc w:val="left"/>
      <w:pPr>
        <w:tabs>
          <w:tab w:val="num" w:pos="6480"/>
        </w:tabs>
        <w:ind w:left="6480" w:hanging="360"/>
      </w:pPr>
      <w:rPr>
        <w:rFonts w:ascii="Arial" w:hAnsi="Arial" w:hint="default"/>
      </w:rPr>
    </w:lvl>
  </w:abstractNum>
  <w:abstractNum w:abstractNumId="8">
    <w:nsid w:val="3B074B3D"/>
    <w:multiLevelType w:val="multilevel"/>
    <w:tmpl w:val="BA062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2274FD"/>
    <w:multiLevelType w:val="hybridMultilevel"/>
    <w:tmpl w:val="D59A09E0"/>
    <w:lvl w:ilvl="0" w:tplc="2F52A216">
      <w:start w:val="1"/>
      <w:numFmt w:val="decimal"/>
      <w:lvlText w:val="%1."/>
      <w:lvlJc w:val="left"/>
      <w:pPr>
        <w:tabs>
          <w:tab w:val="num" w:pos="720"/>
        </w:tabs>
        <w:ind w:left="720" w:hanging="360"/>
      </w:pPr>
    </w:lvl>
    <w:lvl w:ilvl="1" w:tplc="C2442434">
      <w:start w:val="1"/>
      <w:numFmt w:val="decimal"/>
      <w:lvlText w:val="%2."/>
      <w:lvlJc w:val="left"/>
      <w:pPr>
        <w:tabs>
          <w:tab w:val="num" w:pos="1440"/>
        </w:tabs>
        <w:ind w:left="1440" w:hanging="360"/>
      </w:pPr>
    </w:lvl>
    <w:lvl w:ilvl="2" w:tplc="2A788E04" w:tentative="1">
      <w:start w:val="1"/>
      <w:numFmt w:val="decimal"/>
      <w:lvlText w:val="%3."/>
      <w:lvlJc w:val="left"/>
      <w:pPr>
        <w:tabs>
          <w:tab w:val="num" w:pos="2160"/>
        </w:tabs>
        <w:ind w:left="2160" w:hanging="360"/>
      </w:pPr>
    </w:lvl>
    <w:lvl w:ilvl="3" w:tplc="9FD2E834" w:tentative="1">
      <w:start w:val="1"/>
      <w:numFmt w:val="decimal"/>
      <w:lvlText w:val="%4."/>
      <w:lvlJc w:val="left"/>
      <w:pPr>
        <w:tabs>
          <w:tab w:val="num" w:pos="2880"/>
        </w:tabs>
        <w:ind w:left="2880" w:hanging="360"/>
      </w:pPr>
    </w:lvl>
    <w:lvl w:ilvl="4" w:tplc="CCB4C552" w:tentative="1">
      <w:start w:val="1"/>
      <w:numFmt w:val="decimal"/>
      <w:lvlText w:val="%5."/>
      <w:lvlJc w:val="left"/>
      <w:pPr>
        <w:tabs>
          <w:tab w:val="num" w:pos="3600"/>
        </w:tabs>
        <w:ind w:left="3600" w:hanging="360"/>
      </w:pPr>
    </w:lvl>
    <w:lvl w:ilvl="5" w:tplc="75F6C7BA" w:tentative="1">
      <w:start w:val="1"/>
      <w:numFmt w:val="decimal"/>
      <w:lvlText w:val="%6."/>
      <w:lvlJc w:val="left"/>
      <w:pPr>
        <w:tabs>
          <w:tab w:val="num" w:pos="4320"/>
        </w:tabs>
        <w:ind w:left="4320" w:hanging="360"/>
      </w:pPr>
    </w:lvl>
    <w:lvl w:ilvl="6" w:tplc="CACA3B1A" w:tentative="1">
      <w:start w:val="1"/>
      <w:numFmt w:val="decimal"/>
      <w:lvlText w:val="%7."/>
      <w:lvlJc w:val="left"/>
      <w:pPr>
        <w:tabs>
          <w:tab w:val="num" w:pos="5040"/>
        </w:tabs>
        <w:ind w:left="5040" w:hanging="360"/>
      </w:pPr>
    </w:lvl>
    <w:lvl w:ilvl="7" w:tplc="E5A44476" w:tentative="1">
      <w:start w:val="1"/>
      <w:numFmt w:val="decimal"/>
      <w:lvlText w:val="%8."/>
      <w:lvlJc w:val="left"/>
      <w:pPr>
        <w:tabs>
          <w:tab w:val="num" w:pos="5760"/>
        </w:tabs>
        <w:ind w:left="5760" w:hanging="360"/>
      </w:pPr>
    </w:lvl>
    <w:lvl w:ilvl="8" w:tplc="BD3AEFE2" w:tentative="1">
      <w:start w:val="1"/>
      <w:numFmt w:val="decimal"/>
      <w:lvlText w:val="%9."/>
      <w:lvlJc w:val="left"/>
      <w:pPr>
        <w:tabs>
          <w:tab w:val="num" w:pos="6480"/>
        </w:tabs>
        <w:ind w:left="6480" w:hanging="360"/>
      </w:pPr>
    </w:lvl>
  </w:abstractNum>
  <w:abstractNum w:abstractNumId="10">
    <w:nsid w:val="3DB055F3"/>
    <w:multiLevelType w:val="hybridMultilevel"/>
    <w:tmpl w:val="5BFEB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FC1B4F"/>
    <w:multiLevelType w:val="multilevel"/>
    <w:tmpl w:val="5BFEB8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8D095C"/>
    <w:multiLevelType w:val="multilevel"/>
    <w:tmpl w:val="B978A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4C214C8"/>
    <w:multiLevelType w:val="hybridMultilevel"/>
    <w:tmpl w:val="C2C0E0BC"/>
    <w:lvl w:ilvl="0" w:tplc="0EBC8FB2">
      <w:start w:val="1"/>
      <w:numFmt w:val="bullet"/>
      <w:lvlText w:val="•"/>
      <w:lvlJc w:val="left"/>
      <w:pPr>
        <w:tabs>
          <w:tab w:val="num" w:pos="720"/>
        </w:tabs>
        <w:ind w:left="720" w:hanging="360"/>
      </w:pPr>
      <w:rPr>
        <w:rFonts w:ascii="Arial" w:hAnsi="Arial" w:hint="default"/>
      </w:rPr>
    </w:lvl>
    <w:lvl w:ilvl="1" w:tplc="10562CA4" w:tentative="1">
      <w:start w:val="1"/>
      <w:numFmt w:val="bullet"/>
      <w:lvlText w:val="•"/>
      <w:lvlJc w:val="left"/>
      <w:pPr>
        <w:tabs>
          <w:tab w:val="num" w:pos="1440"/>
        </w:tabs>
        <w:ind w:left="1440" w:hanging="360"/>
      </w:pPr>
      <w:rPr>
        <w:rFonts w:ascii="Arial" w:hAnsi="Arial" w:hint="default"/>
      </w:rPr>
    </w:lvl>
    <w:lvl w:ilvl="2" w:tplc="E734563E" w:tentative="1">
      <w:start w:val="1"/>
      <w:numFmt w:val="bullet"/>
      <w:lvlText w:val="•"/>
      <w:lvlJc w:val="left"/>
      <w:pPr>
        <w:tabs>
          <w:tab w:val="num" w:pos="2160"/>
        </w:tabs>
        <w:ind w:left="2160" w:hanging="360"/>
      </w:pPr>
      <w:rPr>
        <w:rFonts w:ascii="Arial" w:hAnsi="Arial" w:hint="default"/>
      </w:rPr>
    </w:lvl>
    <w:lvl w:ilvl="3" w:tplc="FFF631C0" w:tentative="1">
      <w:start w:val="1"/>
      <w:numFmt w:val="bullet"/>
      <w:lvlText w:val="•"/>
      <w:lvlJc w:val="left"/>
      <w:pPr>
        <w:tabs>
          <w:tab w:val="num" w:pos="2880"/>
        </w:tabs>
        <w:ind w:left="2880" w:hanging="360"/>
      </w:pPr>
      <w:rPr>
        <w:rFonts w:ascii="Arial" w:hAnsi="Arial" w:hint="default"/>
      </w:rPr>
    </w:lvl>
    <w:lvl w:ilvl="4" w:tplc="095AFE08" w:tentative="1">
      <w:start w:val="1"/>
      <w:numFmt w:val="bullet"/>
      <w:lvlText w:val="•"/>
      <w:lvlJc w:val="left"/>
      <w:pPr>
        <w:tabs>
          <w:tab w:val="num" w:pos="3600"/>
        </w:tabs>
        <w:ind w:left="3600" w:hanging="360"/>
      </w:pPr>
      <w:rPr>
        <w:rFonts w:ascii="Arial" w:hAnsi="Arial" w:hint="default"/>
      </w:rPr>
    </w:lvl>
    <w:lvl w:ilvl="5" w:tplc="2DFCA236" w:tentative="1">
      <w:start w:val="1"/>
      <w:numFmt w:val="bullet"/>
      <w:lvlText w:val="•"/>
      <w:lvlJc w:val="left"/>
      <w:pPr>
        <w:tabs>
          <w:tab w:val="num" w:pos="4320"/>
        </w:tabs>
        <w:ind w:left="4320" w:hanging="360"/>
      </w:pPr>
      <w:rPr>
        <w:rFonts w:ascii="Arial" w:hAnsi="Arial" w:hint="default"/>
      </w:rPr>
    </w:lvl>
    <w:lvl w:ilvl="6" w:tplc="723E1C7E" w:tentative="1">
      <w:start w:val="1"/>
      <w:numFmt w:val="bullet"/>
      <w:lvlText w:val="•"/>
      <w:lvlJc w:val="left"/>
      <w:pPr>
        <w:tabs>
          <w:tab w:val="num" w:pos="5040"/>
        </w:tabs>
        <w:ind w:left="5040" w:hanging="360"/>
      </w:pPr>
      <w:rPr>
        <w:rFonts w:ascii="Arial" w:hAnsi="Arial" w:hint="default"/>
      </w:rPr>
    </w:lvl>
    <w:lvl w:ilvl="7" w:tplc="9802EFEA" w:tentative="1">
      <w:start w:val="1"/>
      <w:numFmt w:val="bullet"/>
      <w:lvlText w:val="•"/>
      <w:lvlJc w:val="left"/>
      <w:pPr>
        <w:tabs>
          <w:tab w:val="num" w:pos="5760"/>
        </w:tabs>
        <w:ind w:left="5760" w:hanging="360"/>
      </w:pPr>
      <w:rPr>
        <w:rFonts w:ascii="Arial" w:hAnsi="Arial" w:hint="default"/>
      </w:rPr>
    </w:lvl>
    <w:lvl w:ilvl="8" w:tplc="A4329E0E" w:tentative="1">
      <w:start w:val="1"/>
      <w:numFmt w:val="bullet"/>
      <w:lvlText w:val="•"/>
      <w:lvlJc w:val="left"/>
      <w:pPr>
        <w:tabs>
          <w:tab w:val="num" w:pos="6480"/>
        </w:tabs>
        <w:ind w:left="6480" w:hanging="360"/>
      </w:pPr>
      <w:rPr>
        <w:rFonts w:ascii="Arial" w:hAnsi="Arial" w:hint="default"/>
      </w:rPr>
    </w:lvl>
  </w:abstractNum>
  <w:abstractNum w:abstractNumId="14">
    <w:nsid w:val="45B451B2"/>
    <w:multiLevelType w:val="multilevel"/>
    <w:tmpl w:val="B978A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DED3744"/>
    <w:multiLevelType w:val="multilevel"/>
    <w:tmpl w:val="97CE3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24430E4"/>
    <w:multiLevelType w:val="hybridMultilevel"/>
    <w:tmpl w:val="A5F0665E"/>
    <w:lvl w:ilvl="0" w:tplc="941C84C2">
      <w:start w:val="1"/>
      <w:numFmt w:val="decimal"/>
      <w:lvlText w:val="%1."/>
      <w:lvlJc w:val="left"/>
      <w:pPr>
        <w:tabs>
          <w:tab w:val="num" w:pos="720"/>
        </w:tabs>
        <w:ind w:left="720" w:hanging="360"/>
      </w:pPr>
    </w:lvl>
    <w:lvl w:ilvl="1" w:tplc="81B21116" w:tentative="1">
      <w:start w:val="1"/>
      <w:numFmt w:val="decimal"/>
      <w:lvlText w:val="%2."/>
      <w:lvlJc w:val="left"/>
      <w:pPr>
        <w:tabs>
          <w:tab w:val="num" w:pos="1440"/>
        </w:tabs>
        <w:ind w:left="1440" w:hanging="360"/>
      </w:pPr>
    </w:lvl>
    <w:lvl w:ilvl="2" w:tplc="E12E22AC" w:tentative="1">
      <w:start w:val="1"/>
      <w:numFmt w:val="decimal"/>
      <w:lvlText w:val="%3."/>
      <w:lvlJc w:val="left"/>
      <w:pPr>
        <w:tabs>
          <w:tab w:val="num" w:pos="2160"/>
        </w:tabs>
        <w:ind w:left="2160" w:hanging="360"/>
      </w:pPr>
    </w:lvl>
    <w:lvl w:ilvl="3" w:tplc="A8E2879A" w:tentative="1">
      <w:start w:val="1"/>
      <w:numFmt w:val="decimal"/>
      <w:lvlText w:val="%4."/>
      <w:lvlJc w:val="left"/>
      <w:pPr>
        <w:tabs>
          <w:tab w:val="num" w:pos="2880"/>
        </w:tabs>
        <w:ind w:left="2880" w:hanging="360"/>
      </w:pPr>
    </w:lvl>
    <w:lvl w:ilvl="4" w:tplc="802C9B92" w:tentative="1">
      <w:start w:val="1"/>
      <w:numFmt w:val="decimal"/>
      <w:lvlText w:val="%5."/>
      <w:lvlJc w:val="left"/>
      <w:pPr>
        <w:tabs>
          <w:tab w:val="num" w:pos="3600"/>
        </w:tabs>
        <w:ind w:left="3600" w:hanging="360"/>
      </w:pPr>
    </w:lvl>
    <w:lvl w:ilvl="5" w:tplc="BC7C93BA" w:tentative="1">
      <w:start w:val="1"/>
      <w:numFmt w:val="decimal"/>
      <w:lvlText w:val="%6."/>
      <w:lvlJc w:val="left"/>
      <w:pPr>
        <w:tabs>
          <w:tab w:val="num" w:pos="4320"/>
        </w:tabs>
        <w:ind w:left="4320" w:hanging="360"/>
      </w:pPr>
    </w:lvl>
    <w:lvl w:ilvl="6" w:tplc="AB7AE756" w:tentative="1">
      <w:start w:val="1"/>
      <w:numFmt w:val="decimal"/>
      <w:lvlText w:val="%7."/>
      <w:lvlJc w:val="left"/>
      <w:pPr>
        <w:tabs>
          <w:tab w:val="num" w:pos="5040"/>
        </w:tabs>
        <w:ind w:left="5040" w:hanging="360"/>
      </w:pPr>
    </w:lvl>
    <w:lvl w:ilvl="7" w:tplc="8B86078E" w:tentative="1">
      <w:start w:val="1"/>
      <w:numFmt w:val="decimal"/>
      <w:lvlText w:val="%8."/>
      <w:lvlJc w:val="left"/>
      <w:pPr>
        <w:tabs>
          <w:tab w:val="num" w:pos="5760"/>
        </w:tabs>
        <w:ind w:left="5760" w:hanging="360"/>
      </w:pPr>
    </w:lvl>
    <w:lvl w:ilvl="8" w:tplc="21BCB41E" w:tentative="1">
      <w:start w:val="1"/>
      <w:numFmt w:val="decimal"/>
      <w:lvlText w:val="%9."/>
      <w:lvlJc w:val="left"/>
      <w:pPr>
        <w:tabs>
          <w:tab w:val="num" w:pos="6480"/>
        </w:tabs>
        <w:ind w:left="6480" w:hanging="360"/>
      </w:pPr>
    </w:lvl>
  </w:abstractNum>
  <w:abstractNum w:abstractNumId="17">
    <w:nsid w:val="557109F2"/>
    <w:multiLevelType w:val="multilevel"/>
    <w:tmpl w:val="A5F06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6721F64"/>
    <w:multiLevelType w:val="hybridMultilevel"/>
    <w:tmpl w:val="58042B50"/>
    <w:lvl w:ilvl="0" w:tplc="4C164268">
      <w:start w:val="1"/>
      <w:numFmt w:val="decimal"/>
      <w:lvlText w:val="%1."/>
      <w:lvlJc w:val="left"/>
      <w:pPr>
        <w:tabs>
          <w:tab w:val="num" w:pos="720"/>
        </w:tabs>
        <w:ind w:left="720" w:hanging="360"/>
      </w:pPr>
    </w:lvl>
    <w:lvl w:ilvl="1" w:tplc="0714DAD4" w:tentative="1">
      <w:start w:val="1"/>
      <w:numFmt w:val="decimal"/>
      <w:lvlText w:val="%2."/>
      <w:lvlJc w:val="left"/>
      <w:pPr>
        <w:tabs>
          <w:tab w:val="num" w:pos="1440"/>
        </w:tabs>
        <w:ind w:left="1440" w:hanging="360"/>
      </w:pPr>
    </w:lvl>
    <w:lvl w:ilvl="2" w:tplc="93A80286" w:tentative="1">
      <w:start w:val="1"/>
      <w:numFmt w:val="decimal"/>
      <w:lvlText w:val="%3."/>
      <w:lvlJc w:val="left"/>
      <w:pPr>
        <w:tabs>
          <w:tab w:val="num" w:pos="2160"/>
        </w:tabs>
        <w:ind w:left="2160" w:hanging="360"/>
      </w:pPr>
    </w:lvl>
    <w:lvl w:ilvl="3" w:tplc="10C220F4" w:tentative="1">
      <w:start w:val="1"/>
      <w:numFmt w:val="decimal"/>
      <w:lvlText w:val="%4."/>
      <w:lvlJc w:val="left"/>
      <w:pPr>
        <w:tabs>
          <w:tab w:val="num" w:pos="2880"/>
        </w:tabs>
        <w:ind w:left="2880" w:hanging="360"/>
      </w:pPr>
    </w:lvl>
    <w:lvl w:ilvl="4" w:tplc="BB041E10" w:tentative="1">
      <w:start w:val="1"/>
      <w:numFmt w:val="decimal"/>
      <w:lvlText w:val="%5."/>
      <w:lvlJc w:val="left"/>
      <w:pPr>
        <w:tabs>
          <w:tab w:val="num" w:pos="3600"/>
        </w:tabs>
        <w:ind w:left="3600" w:hanging="360"/>
      </w:pPr>
    </w:lvl>
    <w:lvl w:ilvl="5" w:tplc="C26080E0" w:tentative="1">
      <w:start w:val="1"/>
      <w:numFmt w:val="decimal"/>
      <w:lvlText w:val="%6."/>
      <w:lvlJc w:val="left"/>
      <w:pPr>
        <w:tabs>
          <w:tab w:val="num" w:pos="4320"/>
        </w:tabs>
        <w:ind w:left="4320" w:hanging="360"/>
      </w:pPr>
    </w:lvl>
    <w:lvl w:ilvl="6" w:tplc="AD5E84BA" w:tentative="1">
      <w:start w:val="1"/>
      <w:numFmt w:val="decimal"/>
      <w:lvlText w:val="%7."/>
      <w:lvlJc w:val="left"/>
      <w:pPr>
        <w:tabs>
          <w:tab w:val="num" w:pos="5040"/>
        </w:tabs>
        <w:ind w:left="5040" w:hanging="360"/>
      </w:pPr>
    </w:lvl>
    <w:lvl w:ilvl="7" w:tplc="6298BBA8" w:tentative="1">
      <w:start w:val="1"/>
      <w:numFmt w:val="decimal"/>
      <w:lvlText w:val="%8."/>
      <w:lvlJc w:val="left"/>
      <w:pPr>
        <w:tabs>
          <w:tab w:val="num" w:pos="5760"/>
        </w:tabs>
        <w:ind w:left="5760" w:hanging="360"/>
      </w:pPr>
    </w:lvl>
    <w:lvl w:ilvl="8" w:tplc="BCE42836" w:tentative="1">
      <w:start w:val="1"/>
      <w:numFmt w:val="decimal"/>
      <w:lvlText w:val="%9."/>
      <w:lvlJc w:val="left"/>
      <w:pPr>
        <w:tabs>
          <w:tab w:val="num" w:pos="6480"/>
        </w:tabs>
        <w:ind w:left="6480" w:hanging="360"/>
      </w:pPr>
    </w:lvl>
  </w:abstractNum>
  <w:abstractNum w:abstractNumId="19">
    <w:nsid w:val="5D5417A1"/>
    <w:multiLevelType w:val="multilevel"/>
    <w:tmpl w:val="D59A0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091E46"/>
    <w:multiLevelType w:val="multilevel"/>
    <w:tmpl w:val="FD428B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48A59AB"/>
    <w:multiLevelType w:val="hybridMultilevel"/>
    <w:tmpl w:val="97CE3BCE"/>
    <w:lvl w:ilvl="0" w:tplc="E0E4347C">
      <w:start w:val="1"/>
      <w:numFmt w:val="decimal"/>
      <w:lvlText w:val="%1."/>
      <w:lvlJc w:val="left"/>
      <w:pPr>
        <w:tabs>
          <w:tab w:val="num" w:pos="720"/>
        </w:tabs>
        <w:ind w:left="720" w:hanging="360"/>
      </w:pPr>
    </w:lvl>
    <w:lvl w:ilvl="1" w:tplc="CB9CD46A" w:tentative="1">
      <w:start w:val="1"/>
      <w:numFmt w:val="decimal"/>
      <w:lvlText w:val="%2."/>
      <w:lvlJc w:val="left"/>
      <w:pPr>
        <w:tabs>
          <w:tab w:val="num" w:pos="1440"/>
        </w:tabs>
        <w:ind w:left="1440" w:hanging="360"/>
      </w:pPr>
    </w:lvl>
    <w:lvl w:ilvl="2" w:tplc="667C3496" w:tentative="1">
      <w:start w:val="1"/>
      <w:numFmt w:val="decimal"/>
      <w:lvlText w:val="%3."/>
      <w:lvlJc w:val="left"/>
      <w:pPr>
        <w:tabs>
          <w:tab w:val="num" w:pos="2160"/>
        </w:tabs>
        <w:ind w:left="2160" w:hanging="360"/>
      </w:pPr>
    </w:lvl>
    <w:lvl w:ilvl="3" w:tplc="AB28C16A" w:tentative="1">
      <w:start w:val="1"/>
      <w:numFmt w:val="decimal"/>
      <w:lvlText w:val="%4."/>
      <w:lvlJc w:val="left"/>
      <w:pPr>
        <w:tabs>
          <w:tab w:val="num" w:pos="2880"/>
        </w:tabs>
        <w:ind w:left="2880" w:hanging="360"/>
      </w:pPr>
    </w:lvl>
    <w:lvl w:ilvl="4" w:tplc="7FEC20B2" w:tentative="1">
      <w:start w:val="1"/>
      <w:numFmt w:val="decimal"/>
      <w:lvlText w:val="%5."/>
      <w:lvlJc w:val="left"/>
      <w:pPr>
        <w:tabs>
          <w:tab w:val="num" w:pos="3600"/>
        </w:tabs>
        <w:ind w:left="3600" w:hanging="360"/>
      </w:pPr>
    </w:lvl>
    <w:lvl w:ilvl="5" w:tplc="C136ABA8" w:tentative="1">
      <w:start w:val="1"/>
      <w:numFmt w:val="decimal"/>
      <w:lvlText w:val="%6."/>
      <w:lvlJc w:val="left"/>
      <w:pPr>
        <w:tabs>
          <w:tab w:val="num" w:pos="4320"/>
        </w:tabs>
        <w:ind w:left="4320" w:hanging="360"/>
      </w:pPr>
    </w:lvl>
    <w:lvl w:ilvl="6" w:tplc="E3AA9F5A" w:tentative="1">
      <w:start w:val="1"/>
      <w:numFmt w:val="decimal"/>
      <w:lvlText w:val="%7."/>
      <w:lvlJc w:val="left"/>
      <w:pPr>
        <w:tabs>
          <w:tab w:val="num" w:pos="5040"/>
        </w:tabs>
        <w:ind w:left="5040" w:hanging="360"/>
      </w:pPr>
    </w:lvl>
    <w:lvl w:ilvl="7" w:tplc="DB922674" w:tentative="1">
      <w:start w:val="1"/>
      <w:numFmt w:val="decimal"/>
      <w:lvlText w:val="%8."/>
      <w:lvlJc w:val="left"/>
      <w:pPr>
        <w:tabs>
          <w:tab w:val="num" w:pos="5760"/>
        </w:tabs>
        <w:ind w:left="5760" w:hanging="360"/>
      </w:pPr>
    </w:lvl>
    <w:lvl w:ilvl="8" w:tplc="9AD2DE6A" w:tentative="1">
      <w:start w:val="1"/>
      <w:numFmt w:val="decimal"/>
      <w:lvlText w:val="%9."/>
      <w:lvlJc w:val="left"/>
      <w:pPr>
        <w:tabs>
          <w:tab w:val="num" w:pos="6480"/>
        </w:tabs>
        <w:ind w:left="6480" w:hanging="360"/>
      </w:pPr>
    </w:lvl>
  </w:abstractNum>
  <w:abstractNum w:abstractNumId="22">
    <w:nsid w:val="6A481B59"/>
    <w:multiLevelType w:val="hybridMultilevel"/>
    <w:tmpl w:val="BA062A1E"/>
    <w:lvl w:ilvl="0" w:tplc="4448ED9A">
      <w:start w:val="1"/>
      <w:numFmt w:val="decimal"/>
      <w:lvlText w:val="%1."/>
      <w:lvlJc w:val="left"/>
      <w:pPr>
        <w:tabs>
          <w:tab w:val="num" w:pos="720"/>
        </w:tabs>
        <w:ind w:left="720" w:hanging="360"/>
      </w:pPr>
    </w:lvl>
    <w:lvl w:ilvl="1" w:tplc="D832A2EE" w:tentative="1">
      <w:start w:val="1"/>
      <w:numFmt w:val="decimal"/>
      <w:lvlText w:val="%2."/>
      <w:lvlJc w:val="left"/>
      <w:pPr>
        <w:tabs>
          <w:tab w:val="num" w:pos="1440"/>
        </w:tabs>
        <w:ind w:left="1440" w:hanging="360"/>
      </w:pPr>
    </w:lvl>
    <w:lvl w:ilvl="2" w:tplc="12522FF2" w:tentative="1">
      <w:start w:val="1"/>
      <w:numFmt w:val="decimal"/>
      <w:lvlText w:val="%3."/>
      <w:lvlJc w:val="left"/>
      <w:pPr>
        <w:tabs>
          <w:tab w:val="num" w:pos="2160"/>
        </w:tabs>
        <w:ind w:left="2160" w:hanging="360"/>
      </w:pPr>
    </w:lvl>
    <w:lvl w:ilvl="3" w:tplc="E556B7E0" w:tentative="1">
      <w:start w:val="1"/>
      <w:numFmt w:val="decimal"/>
      <w:lvlText w:val="%4."/>
      <w:lvlJc w:val="left"/>
      <w:pPr>
        <w:tabs>
          <w:tab w:val="num" w:pos="2880"/>
        </w:tabs>
        <w:ind w:left="2880" w:hanging="360"/>
      </w:pPr>
    </w:lvl>
    <w:lvl w:ilvl="4" w:tplc="90DCDF76" w:tentative="1">
      <w:start w:val="1"/>
      <w:numFmt w:val="decimal"/>
      <w:lvlText w:val="%5."/>
      <w:lvlJc w:val="left"/>
      <w:pPr>
        <w:tabs>
          <w:tab w:val="num" w:pos="3600"/>
        </w:tabs>
        <w:ind w:left="3600" w:hanging="360"/>
      </w:pPr>
    </w:lvl>
    <w:lvl w:ilvl="5" w:tplc="5BCC255A" w:tentative="1">
      <w:start w:val="1"/>
      <w:numFmt w:val="decimal"/>
      <w:lvlText w:val="%6."/>
      <w:lvlJc w:val="left"/>
      <w:pPr>
        <w:tabs>
          <w:tab w:val="num" w:pos="4320"/>
        </w:tabs>
        <w:ind w:left="4320" w:hanging="360"/>
      </w:pPr>
    </w:lvl>
    <w:lvl w:ilvl="6" w:tplc="706A00EE" w:tentative="1">
      <w:start w:val="1"/>
      <w:numFmt w:val="decimal"/>
      <w:lvlText w:val="%7."/>
      <w:lvlJc w:val="left"/>
      <w:pPr>
        <w:tabs>
          <w:tab w:val="num" w:pos="5040"/>
        </w:tabs>
        <w:ind w:left="5040" w:hanging="360"/>
      </w:pPr>
    </w:lvl>
    <w:lvl w:ilvl="7" w:tplc="FE14DB26" w:tentative="1">
      <w:start w:val="1"/>
      <w:numFmt w:val="decimal"/>
      <w:lvlText w:val="%8."/>
      <w:lvlJc w:val="left"/>
      <w:pPr>
        <w:tabs>
          <w:tab w:val="num" w:pos="5760"/>
        </w:tabs>
        <w:ind w:left="5760" w:hanging="360"/>
      </w:pPr>
    </w:lvl>
    <w:lvl w:ilvl="8" w:tplc="D88C1CBC" w:tentative="1">
      <w:start w:val="1"/>
      <w:numFmt w:val="decimal"/>
      <w:lvlText w:val="%9."/>
      <w:lvlJc w:val="left"/>
      <w:pPr>
        <w:tabs>
          <w:tab w:val="num" w:pos="6480"/>
        </w:tabs>
        <w:ind w:left="6480" w:hanging="360"/>
      </w:pPr>
    </w:lvl>
  </w:abstractNum>
  <w:abstractNum w:abstractNumId="23">
    <w:nsid w:val="6D535882"/>
    <w:multiLevelType w:val="hybridMultilevel"/>
    <w:tmpl w:val="93301AAC"/>
    <w:lvl w:ilvl="0" w:tplc="A15011C6">
      <w:start w:val="1"/>
      <w:numFmt w:val="bullet"/>
      <w:lvlText w:val="•"/>
      <w:lvlJc w:val="left"/>
      <w:pPr>
        <w:tabs>
          <w:tab w:val="num" w:pos="720"/>
        </w:tabs>
        <w:ind w:left="720" w:hanging="360"/>
      </w:pPr>
      <w:rPr>
        <w:rFonts w:ascii="Arial" w:hAnsi="Arial" w:hint="default"/>
      </w:rPr>
    </w:lvl>
    <w:lvl w:ilvl="1" w:tplc="24788C46" w:tentative="1">
      <w:start w:val="1"/>
      <w:numFmt w:val="bullet"/>
      <w:lvlText w:val="•"/>
      <w:lvlJc w:val="left"/>
      <w:pPr>
        <w:tabs>
          <w:tab w:val="num" w:pos="1440"/>
        </w:tabs>
        <w:ind w:left="1440" w:hanging="360"/>
      </w:pPr>
      <w:rPr>
        <w:rFonts w:ascii="Arial" w:hAnsi="Arial" w:hint="default"/>
      </w:rPr>
    </w:lvl>
    <w:lvl w:ilvl="2" w:tplc="FA7638AC" w:tentative="1">
      <w:start w:val="1"/>
      <w:numFmt w:val="bullet"/>
      <w:lvlText w:val="•"/>
      <w:lvlJc w:val="left"/>
      <w:pPr>
        <w:tabs>
          <w:tab w:val="num" w:pos="2160"/>
        </w:tabs>
        <w:ind w:left="2160" w:hanging="360"/>
      </w:pPr>
      <w:rPr>
        <w:rFonts w:ascii="Arial" w:hAnsi="Arial" w:hint="default"/>
      </w:rPr>
    </w:lvl>
    <w:lvl w:ilvl="3" w:tplc="678CEF58" w:tentative="1">
      <w:start w:val="1"/>
      <w:numFmt w:val="bullet"/>
      <w:lvlText w:val="•"/>
      <w:lvlJc w:val="left"/>
      <w:pPr>
        <w:tabs>
          <w:tab w:val="num" w:pos="2880"/>
        </w:tabs>
        <w:ind w:left="2880" w:hanging="360"/>
      </w:pPr>
      <w:rPr>
        <w:rFonts w:ascii="Arial" w:hAnsi="Arial" w:hint="default"/>
      </w:rPr>
    </w:lvl>
    <w:lvl w:ilvl="4" w:tplc="BF0A9950" w:tentative="1">
      <w:start w:val="1"/>
      <w:numFmt w:val="bullet"/>
      <w:lvlText w:val="•"/>
      <w:lvlJc w:val="left"/>
      <w:pPr>
        <w:tabs>
          <w:tab w:val="num" w:pos="3600"/>
        </w:tabs>
        <w:ind w:left="3600" w:hanging="360"/>
      </w:pPr>
      <w:rPr>
        <w:rFonts w:ascii="Arial" w:hAnsi="Arial" w:hint="default"/>
      </w:rPr>
    </w:lvl>
    <w:lvl w:ilvl="5" w:tplc="1CC8834A" w:tentative="1">
      <w:start w:val="1"/>
      <w:numFmt w:val="bullet"/>
      <w:lvlText w:val="•"/>
      <w:lvlJc w:val="left"/>
      <w:pPr>
        <w:tabs>
          <w:tab w:val="num" w:pos="4320"/>
        </w:tabs>
        <w:ind w:left="4320" w:hanging="360"/>
      </w:pPr>
      <w:rPr>
        <w:rFonts w:ascii="Arial" w:hAnsi="Arial" w:hint="default"/>
      </w:rPr>
    </w:lvl>
    <w:lvl w:ilvl="6" w:tplc="494EAE2A" w:tentative="1">
      <w:start w:val="1"/>
      <w:numFmt w:val="bullet"/>
      <w:lvlText w:val="•"/>
      <w:lvlJc w:val="left"/>
      <w:pPr>
        <w:tabs>
          <w:tab w:val="num" w:pos="5040"/>
        </w:tabs>
        <w:ind w:left="5040" w:hanging="360"/>
      </w:pPr>
      <w:rPr>
        <w:rFonts w:ascii="Arial" w:hAnsi="Arial" w:hint="default"/>
      </w:rPr>
    </w:lvl>
    <w:lvl w:ilvl="7" w:tplc="1B5CEC3A" w:tentative="1">
      <w:start w:val="1"/>
      <w:numFmt w:val="bullet"/>
      <w:lvlText w:val="•"/>
      <w:lvlJc w:val="left"/>
      <w:pPr>
        <w:tabs>
          <w:tab w:val="num" w:pos="5760"/>
        </w:tabs>
        <w:ind w:left="5760" w:hanging="360"/>
      </w:pPr>
      <w:rPr>
        <w:rFonts w:ascii="Arial" w:hAnsi="Arial" w:hint="default"/>
      </w:rPr>
    </w:lvl>
    <w:lvl w:ilvl="8" w:tplc="1C5AEA80" w:tentative="1">
      <w:start w:val="1"/>
      <w:numFmt w:val="bullet"/>
      <w:lvlText w:val="•"/>
      <w:lvlJc w:val="left"/>
      <w:pPr>
        <w:tabs>
          <w:tab w:val="num" w:pos="6480"/>
        </w:tabs>
        <w:ind w:left="6480" w:hanging="360"/>
      </w:pPr>
      <w:rPr>
        <w:rFonts w:ascii="Arial" w:hAnsi="Arial" w:hint="default"/>
      </w:rPr>
    </w:lvl>
  </w:abstractNum>
  <w:abstractNum w:abstractNumId="24">
    <w:nsid w:val="72CF3FF1"/>
    <w:multiLevelType w:val="hybridMultilevel"/>
    <w:tmpl w:val="9566FB54"/>
    <w:lvl w:ilvl="0" w:tplc="4C164268">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6F34CA"/>
    <w:multiLevelType w:val="hybridMultilevel"/>
    <w:tmpl w:val="B978AE8C"/>
    <w:lvl w:ilvl="0" w:tplc="B9C8A87A">
      <w:start w:val="1"/>
      <w:numFmt w:val="decimal"/>
      <w:lvlText w:val="%1."/>
      <w:lvlJc w:val="left"/>
      <w:pPr>
        <w:tabs>
          <w:tab w:val="num" w:pos="720"/>
        </w:tabs>
        <w:ind w:left="720" w:hanging="360"/>
      </w:pPr>
    </w:lvl>
    <w:lvl w:ilvl="1" w:tplc="D640CB94" w:tentative="1">
      <w:start w:val="1"/>
      <w:numFmt w:val="decimal"/>
      <w:lvlText w:val="%2."/>
      <w:lvlJc w:val="left"/>
      <w:pPr>
        <w:tabs>
          <w:tab w:val="num" w:pos="1440"/>
        </w:tabs>
        <w:ind w:left="1440" w:hanging="360"/>
      </w:pPr>
    </w:lvl>
    <w:lvl w:ilvl="2" w:tplc="6B949E8E" w:tentative="1">
      <w:start w:val="1"/>
      <w:numFmt w:val="decimal"/>
      <w:lvlText w:val="%3."/>
      <w:lvlJc w:val="left"/>
      <w:pPr>
        <w:tabs>
          <w:tab w:val="num" w:pos="2160"/>
        </w:tabs>
        <w:ind w:left="2160" w:hanging="360"/>
      </w:pPr>
    </w:lvl>
    <w:lvl w:ilvl="3" w:tplc="40A8BF2A" w:tentative="1">
      <w:start w:val="1"/>
      <w:numFmt w:val="decimal"/>
      <w:lvlText w:val="%4."/>
      <w:lvlJc w:val="left"/>
      <w:pPr>
        <w:tabs>
          <w:tab w:val="num" w:pos="2880"/>
        </w:tabs>
        <w:ind w:left="2880" w:hanging="360"/>
      </w:pPr>
    </w:lvl>
    <w:lvl w:ilvl="4" w:tplc="287A599A" w:tentative="1">
      <w:start w:val="1"/>
      <w:numFmt w:val="decimal"/>
      <w:lvlText w:val="%5."/>
      <w:lvlJc w:val="left"/>
      <w:pPr>
        <w:tabs>
          <w:tab w:val="num" w:pos="3600"/>
        </w:tabs>
        <w:ind w:left="3600" w:hanging="360"/>
      </w:pPr>
    </w:lvl>
    <w:lvl w:ilvl="5" w:tplc="DB8882F4" w:tentative="1">
      <w:start w:val="1"/>
      <w:numFmt w:val="decimal"/>
      <w:lvlText w:val="%6."/>
      <w:lvlJc w:val="left"/>
      <w:pPr>
        <w:tabs>
          <w:tab w:val="num" w:pos="4320"/>
        </w:tabs>
        <w:ind w:left="4320" w:hanging="360"/>
      </w:pPr>
    </w:lvl>
    <w:lvl w:ilvl="6" w:tplc="30E293B8" w:tentative="1">
      <w:start w:val="1"/>
      <w:numFmt w:val="decimal"/>
      <w:lvlText w:val="%7."/>
      <w:lvlJc w:val="left"/>
      <w:pPr>
        <w:tabs>
          <w:tab w:val="num" w:pos="5040"/>
        </w:tabs>
        <w:ind w:left="5040" w:hanging="360"/>
      </w:pPr>
    </w:lvl>
    <w:lvl w:ilvl="7" w:tplc="8A846314" w:tentative="1">
      <w:start w:val="1"/>
      <w:numFmt w:val="decimal"/>
      <w:lvlText w:val="%8."/>
      <w:lvlJc w:val="left"/>
      <w:pPr>
        <w:tabs>
          <w:tab w:val="num" w:pos="5760"/>
        </w:tabs>
        <w:ind w:left="5760" w:hanging="360"/>
      </w:pPr>
    </w:lvl>
    <w:lvl w:ilvl="8" w:tplc="70C0DC9E" w:tentative="1">
      <w:start w:val="1"/>
      <w:numFmt w:val="decimal"/>
      <w:lvlText w:val="%9."/>
      <w:lvlJc w:val="left"/>
      <w:pPr>
        <w:tabs>
          <w:tab w:val="num" w:pos="6480"/>
        </w:tabs>
        <w:ind w:left="6480" w:hanging="360"/>
      </w:pPr>
    </w:lvl>
  </w:abstractNum>
  <w:num w:numId="1">
    <w:abstractNumId w:val="25"/>
  </w:num>
  <w:num w:numId="2">
    <w:abstractNumId w:val="13"/>
  </w:num>
  <w:num w:numId="3">
    <w:abstractNumId w:val="0"/>
  </w:num>
  <w:num w:numId="4">
    <w:abstractNumId w:val="5"/>
  </w:num>
  <w:num w:numId="5">
    <w:abstractNumId w:val="23"/>
  </w:num>
  <w:num w:numId="6">
    <w:abstractNumId w:val="7"/>
  </w:num>
  <w:num w:numId="7">
    <w:abstractNumId w:val="16"/>
  </w:num>
  <w:num w:numId="8">
    <w:abstractNumId w:val="1"/>
  </w:num>
  <w:num w:numId="9">
    <w:abstractNumId w:val="9"/>
  </w:num>
  <w:num w:numId="10">
    <w:abstractNumId w:val="22"/>
  </w:num>
  <w:num w:numId="11">
    <w:abstractNumId w:val="21"/>
  </w:num>
  <w:num w:numId="12">
    <w:abstractNumId w:val="10"/>
  </w:num>
  <w:num w:numId="13">
    <w:abstractNumId w:val="18"/>
  </w:num>
  <w:num w:numId="14">
    <w:abstractNumId w:val="4"/>
  </w:num>
  <w:num w:numId="15">
    <w:abstractNumId w:val="6"/>
  </w:num>
  <w:num w:numId="16">
    <w:abstractNumId w:val="20"/>
  </w:num>
  <w:num w:numId="17">
    <w:abstractNumId w:val="14"/>
  </w:num>
  <w:num w:numId="18">
    <w:abstractNumId w:val="12"/>
  </w:num>
  <w:num w:numId="19">
    <w:abstractNumId w:val="2"/>
  </w:num>
  <w:num w:numId="20">
    <w:abstractNumId w:val="3"/>
  </w:num>
  <w:num w:numId="21">
    <w:abstractNumId w:val="24"/>
  </w:num>
  <w:num w:numId="22">
    <w:abstractNumId w:val="17"/>
  </w:num>
  <w:num w:numId="23">
    <w:abstractNumId w:val="19"/>
  </w:num>
  <w:num w:numId="24">
    <w:abstractNumId w:val="8"/>
  </w:num>
  <w:num w:numId="25">
    <w:abstractNumId w:val="15"/>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52"/>
    <w:rsid w:val="0000133A"/>
    <w:rsid w:val="00032D30"/>
    <w:rsid w:val="000370BA"/>
    <w:rsid w:val="00057153"/>
    <w:rsid w:val="000B20C9"/>
    <w:rsid w:val="000C00CF"/>
    <w:rsid w:val="000C322E"/>
    <w:rsid w:val="000D60F8"/>
    <w:rsid w:val="00154269"/>
    <w:rsid w:val="00183897"/>
    <w:rsid w:val="001A6564"/>
    <w:rsid w:val="001B5F8E"/>
    <w:rsid w:val="001D46BE"/>
    <w:rsid w:val="001D4892"/>
    <w:rsid w:val="001F2280"/>
    <w:rsid w:val="002114AB"/>
    <w:rsid w:val="00211B31"/>
    <w:rsid w:val="002255BC"/>
    <w:rsid w:val="002825C9"/>
    <w:rsid w:val="0029084C"/>
    <w:rsid w:val="002B0DFA"/>
    <w:rsid w:val="002B1E52"/>
    <w:rsid w:val="00325392"/>
    <w:rsid w:val="00344F8E"/>
    <w:rsid w:val="003B4CE1"/>
    <w:rsid w:val="003D48FF"/>
    <w:rsid w:val="00401C90"/>
    <w:rsid w:val="004208AB"/>
    <w:rsid w:val="0042643F"/>
    <w:rsid w:val="00447A9C"/>
    <w:rsid w:val="00451057"/>
    <w:rsid w:val="00481FD9"/>
    <w:rsid w:val="004921EF"/>
    <w:rsid w:val="004B75C9"/>
    <w:rsid w:val="005465AB"/>
    <w:rsid w:val="00587B37"/>
    <w:rsid w:val="005A43D5"/>
    <w:rsid w:val="00617904"/>
    <w:rsid w:val="00641C62"/>
    <w:rsid w:val="00652370"/>
    <w:rsid w:val="006B1FB0"/>
    <w:rsid w:val="00716831"/>
    <w:rsid w:val="00743DC9"/>
    <w:rsid w:val="00744882"/>
    <w:rsid w:val="007709F8"/>
    <w:rsid w:val="007B1122"/>
    <w:rsid w:val="007C7E0D"/>
    <w:rsid w:val="007E30EE"/>
    <w:rsid w:val="007F56AB"/>
    <w:rsid w:val="00835DE9"/>
    <w:rsid w:val="00840877"/>
    <w:rsid w:val="00870513"/>
    <w:rsid w:val="008759F7"/>
    <w:rsid w:val="00881078"/>
    <w:rsid w:val="008923A8"/>
    <w:rsid w:val="008B0837"/>
    <w:rsid w:val="008B6EDD"/>
    <w:rsid w:val="008C43B6"/>
    <w:rsid w:val="008F1DCE"/>
    <w:rsid w:val="00902757"/>
    <w:rsid w:val="00905722"/>
    <w:rsid w:val="009375C3"/>
    <w:rsid w:val="00940F59"/>
    <w:rsid w:val="00963F15"/>
    <w:rsid w:val="00981E81"/>
    <w:rsid w:val="009826A7"/>
    <w:rsid w:val="009C76A1"/>
    <w:rsid w:val="009D5F2B"/>
    <w:rsid w:val="009E3841"/>
    <w:rsid w:val="009F24BE"/>
    <w:rsid w:val="00A335E5"/>
    <w:rsid w:val="00A539CE"/>
    <w:rsid w:val="00A82C47"/>
    <w:rsid w:val="00AE5D22"/>
    <w:rsid w:val="00B11CF3"/>
    <w:rsid w:val="00B30B71"/>
    <w:rsid w:val="00B42AB7"/>
    <w:rsid w:val="00B42F25"/>
    <w:rsid w:val="00B535A6"/>
    <w:rsid w:val="00B73AC4"/>
    <w:rsid w:val="00B75EE0"/>
    <w:rsid w:val="00B96225"/>
    <w:rsid w:val="00BA3974"/>
    <w:rsid w:val="00BB1A33"/>
    <w:rsid w:val="00BC0B13"/>
    <w:rsid w:val="00BC16C1"/>
    <w:rsid w:val="00BE01D5"/>
    <w:rsid w:val="00BE2B01"/>
    <w:rsid w:val="00BF7347"/>
    <w:rsid w:val="00C042C5"/>
    <w:rsid w:val="00C1114C"/>
    <w:rsid w:val="00C51BCD"/>
    <w:rsid w:val="00C60FB7"/>
    <w:rsid w:val="00C6363A"/>
    <w:rsid w:val="00CA67BC"/>
    <w:rsid w:val="00CD3D0E"/>
    <w:rsid w:val="00D05BA1"/>
    <w:rsid w:val="00D21403"/>
    <w:rsid w:val="00D72119"/>
    <w:rsid w:val="00D8634E"/>
    <w:rsid w:val="00DB4550"/>
    <w:rsid w:val="00DF00E8"/>
    <w:rsid w:val="00E4252B"/>
    <w:rsid w:val="00E67F69"/>
    <w:rsid w:val="00E91069"/>
    <w:rsid w:val="00EB00B1"/>
    <w:rsid w:val="00EB476E"/>
    <w:rsid w:val="00ED09B3"/>
    <w:rsid w:val="00EF0927"/>
    <w:rsid w:val="00EF76B6"/>
    <w:rsid w:val="00F31C32"/>
    <w:rsid w:val="00F64119"/>
    <w:rsid w:val="00F656D4"/>
    <w:rsid w:val="00F72B1D"/>
    <w:rsid w:val="00F74074"/>
    <w:rsid w:val="00F8799B"/>
    <w:rsid w:val="00F909D7"/>
    <w:rsid w:val="00FC452C"/>
    <w:rsid w:val="00FF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55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57"/>
  </w:style>
  <w:style w:type="paragraph" w:styleId="Heading1">
    <w:name w:val="heading 1"/>
    <w:basedOn w:val="ListParagraph"/>
    <w:next w:val="Normal"/>
    <w:link w:val="Heading1Char"/>
    <w:qFormat/>
    <w:rsid w:val="00902757"/>
    <w:pPr>
      <w:keepNext/>
      <w:spacing w:after="240"/>
      <w:ind w:hanging="720"/>
      <w:outlineLvl w:val="0"/>
    </w:pPr>
    <w:rPr>
      <w:b/>
      <w:sz w:val="28"/>
      <w:szCs w:val="28"/>
    </w:rPr>
  </w:style>
  <w:style w:type="paragraph" w:styleId="Heading2">
    <w:name w:val="heading 2"/>
    <w:basedOn w:val="Normal"/>
    <w:next w:val="Normal"/>
    <w:link w:val="Heading2Char"/>
    <w:qFormat/>
    <w:rsid w:val="00902757"/>
    <w:pPr>
      <w:keepNext/>
      <w:spacing w:after="240"/>
      <w:outlineLvl w:val="1"/>
    </w:pPr>
    <w:rPr>
      <w:b/>
    </w:rPr>
  </w:style>
  <w:style w:type="paragraph" w:styleId="Heading3">
    <w:name w:val="heading 3"/>
    <w:basedOn w:val="Normal"/>
    <w:next w:val="Normal"/>
    <w:link w:val="Heading3Char"/>
    <w:qFormat/>
    <w:rsid w:val="00902757"/>
    <w:pPr>
      <w:keepNext/>
      <w:numPr>
        <w:ilvl w:val="2"/>
        <w:numId w:val="16"/>
      </w:numPr>
      <w:tabs>
        <w:tab w:val="left" w:pos="720"/>
      </w:tabs>
      <w:spacing w:before="240" w:after="240"/>
      <w:outlineLvl w:val="2"/>
    </w:pPr>
    <w:rPr>
      <w:rFonts w:ascii="Times New Roman" w:eastAsia="Times New Roman" w:hAnsi="Times New Roman" w:cs="Times New Roman"/>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D22"/>
    <w:pPr>
      <w:tabs>
        <w:tab w:val="center" w:pos="4320"/>
        <w:tab w:val="right" w:pos="8640"/>
      </w:tabs>
    </w:pPr>
  </w:style>
  <w:style w:type="character" w:customStyle="1" w:styleId="HeaderChar">
    <w:name w:val="Header Char"/>
    <w:basedOn w:val="DefaultParagraphFont"/>
    <w:link w:val="Header"/>
    <w:uiPriority w:val="99"/>
    <w:rsid w:val="00AE5D22"/>
  </w:style>
  <w:style w:type="paragraph" w:styleId="Footer">
    <w:name w:val="footer"/>
    <w:basedOn w:val="Normal"/>
    <w:link w:val="FooterChar"/>
    <w:uiPriority w:val="99"/>
    <w:unhideWhenUsed/>
    <w:rsid w:val="00AE5D22"/>
    <w:pPr>
      <w:tabs>
        <w:tab w:val="center" w:pos="4320"/>
        <w:tab w:val="right" w:pos="8640"/>
      </w:tabs>
    </w:pPr>
  </w:style>
  <w:style w:type="character" w:customStyle="1" w:styleId="FooterChar">
    <w:name w:val="Footer Char"/>
    <w:basedOn w:val="DefaultParagraphFont"/>
    <w:link w:val="Footer"/>
    <w:uiPriority w:val="99"/>
    <w:rsid w:val="00AE5D22"/>
  </w:style>
  <w:style w:type="paragraph" w:styleId="ListParagraph">
    <w:name w:val="List Paragraph"/>
    <w:basedOn w:val="Normal"/>
    <w:qFormat/>
    <w:rsid w:val="00AE5D22"/>
    <w:pPr>
      <w:ind w:left="720"/>
      <w:contextualSpacing/>
    </w:pPr>
  </w:style>
  <w:style w:type="paragraph" w:styleId="BalloonText">
    <w:name w:val="Balloon Text"/>
    <w:basedOn w:val="Normal"/>
    <w:link w:val="BalloonTextChar"/>
    <w:uiPriority w:val="99"/>
    <w:semiHidden/>
    <w:unhideWhenUsed/>
    <w:rsid w:val="008B6EDD"/>
    <w:rPr>
      <w:rFonts w:ascii="Tahoma" w:hAnsi="Tahoma" w:cs="Tahoma"/>
      <w:sz w:val="16"/>
      <w:szCs w:val="16"/>
    </w:rPr>
  </w:style>
  <w:style w:type="character" w:customStyle="1" w:styleId="BalloonTextChar">
    <w:name w:val="Balloon Text Char"/>
    <w:basedOn w:val="DefaultParagraphFont"/>
    <w:link w:val="BalloonText"/>
    <w:uiPriority w:val="99"/>
    <w:semiHidden/>
    <w:rsid w:val="008B6EDD"/>
    <w:rPr>
      <w:rFonts w:ascii="Tahoma" w:hAnsi="Tahoma" w:cs="Tahoma"/>
      <w:sz w:val="16"/>
      <w:szCs w:val="16"/>
    </w:rPr>
  </w:style>
  <w:style w:type="character" w:styleId="Hyperlink">
    <w:name w:val="Hyperlink"/>
    <w:basedOn w:val="DefaultParagraphFont"/>
    <w:uiPriority w:val="99"/>
    <w:unhideWhenUsed/>
    <w:rsid w:val="008B6EDD"/>
    <w:rPr>
      <w:color w:val="0000FF"/>
      <w:u w:val="single"/>
    </w:rPr>
  </w:style>
  <w:style w:type="paragraph" w:styleId="NoSpacing">
    <w:name w:val="No Spacing"/>
    <w:link w:val="NoSpacingChar"/>
    <w:uiPriority w:val="1"/>
    <w:qFormat/>
    <w:rsid w:val="001D46BE"/>
    <w:rPr>
      <w:sz w:val="22"/>
      <w:szCs w:val="22"/>
      <w:lang w:eastAsia="ja-JP"/>
    </w:rPr>
  </w:style>
  <w:style w:type="character" w:customStyle="1" w:styleId="NoSpacingChar">
    <w:name w:val="No Spacing Char"/>
    <w:basedOn w:val="DefaultParagraphFont"/>
    <w:link w:val="NoSpacing"/>
    <w:uiPriority w:val="1"/>
    <w:rsid w:val="001D46BE"/>
    <w:rPr>
      <w:sz w:val="22"/>
      <w:szCs w:val="22"/>
      <w:lang w:eastAsia="ja-JP"/>
    </w:rPr>
  </w:style>
  <w:style w:type="character" w:customStyle="1" w:styleId="Heading1Char">
    <w:name w:val="Heading 1 Char"/>
    <w:basedOn w:val="DefaultParagraphFont"/>
    <w:link w:val="Heading1"/>
    <w:rsid w:val="00902757"/>
    <w:rPr>
      <w:b/>
      <w:sz w:val="28"/>
      <w:szCs w:val="28"/>
    </w:rPr>
  </w:style>
  <w:style w:type="paragraph" w:customStyle="1" w:styleId="Heading1frontsections">
    <w:name w:val="Heading 1 (front sections)"/>
    <w:basedOn w:val="Heading1Contents"/>
    <w:next w:val="Normal"/>
    <w:qFormat/>
    <w:rsid w:val="00902757"/>
    <w:pPr>
      <w:keepNext/>
      <w:spacing w:after="240"/>
    </w:pPr>
  </w:style>
  <w:style w:type="paragraph" w:customStyle="1" w:styleId="Heading1Contents">
    <w:name w:val="Heading 1 Contents"/>
    <w:basedOn w:val="Normal"/>
    <w:next w:val="Normal"/>
    <w:qFormat/>
    <w:rsid w:val="00902757"/>
    <w:rPr>
      <w:b/>
      <w:sz w:val="28"/>
      <w:szCs w:val="28"/>
    </w:rPr>
  </w:style>
  <w:style w:type="character" w:customStyle="1" w:styleId="Heading2Char">
    <w:name w:val="Heading 2 Char"/>
    <w:basedOn w:val="DefaultParagraphFont"/>
    <w:link w:val="Heading2"/>
    <w:rsid w:val="00902757"/>
    <w:rPr>
      <w:b/>
    </w:rPr>
  </w:style>
  <w:style w:type="character" w:customStyle="1" w:styleId="Heading3Char">
    <w:name w:val="Heading 3 Char"/>
    <w:basedOn w:val="DefaultParagraphFont"/>
    <w:link w:val="Heading3"/>
    <w:rsid w:val="00902757"/>
    <w:rPr>
      <w:rFonts w:ascii="Times New Roman" w:eastAsia="Times New Roman" w:hAnsi="Times New Roman" w:cs="Times New Roman"/>
      <w:b/>
      <w:snapToGrid w:val="0"/>
      <w:sz w:val="22"/>
      <w:szCs w:val="20"/>
    </w:rPr>
  </w:style>
  <w:style w:type="paragraph" w:styleId="TOC1">
    <w:name w:val="toc 1"/>
    <w:basedOn w:val="Normal"/>
    <w:next w:val="Normal"/>
    <w:autoRedefine/>
    <w:uiPriority w:val="39"/>
    <w:unhideWhenUsed/>
    <w:rsid w:val="00154269"/>
    <w:pPr>
      <w:tabs>
        <w:tab w:val="right" w:leader="dot" w:pos="10214"/>
      </w:tabs>
      <w:spacing w:before="120"/>
      <w:ind w:left="576" w:right="720" w:hanging="576"/>
    </w:pPr>
  </w:style>
  <w:style w:type="paragraph" w:styleId="TOC2">
    <w:name w:val="toc 2"/>
    <w:basedOn w:val="Normal"/>
    <w:next w:val="Normal"/>
    <w:autoRedefine/>
    <w:uiPriority w:val="39"/>
    <w:unhideWhenUsed/>
    <w:rsid w:val="00154269"/>
    <w:pPr>
      <w:tabs>
        <w:tab w:val="right" w:leader="dot" w:pos="10214"/>
      </w:tabs>
      <w:ind w:left="1008" w:right="720" w:hanging="432"/>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57"/>
  </w:style>
  <w:style w:type="paragraph" w:styleId="Heading1">
    <w:name w:val="heading 1"/>
    <w:basedOn w:val="ListParagraph"/>
    <w:next w:val="Normal"/>
    <w:link w:val="Heading1Char"/>
    <w:qFormat/>
    <w:rsid w:val="00902757"/>
    <w:pPr>
      <w:keepNext/>
      <w:spacing w:after="240"/>
      <w:ind w:hanging="720"/>
      <w:outlineLvl w:val="0"/>
    </w:pPr>
    <w:rPr>
      <w:b/>
      <w:sz w:val="28"/>
      <w:szCs w:val="28"/>
    </w:rPr>
  </w:style>
  <w:style w:type="paragraph" w:styleId="Heading2">
    <w:name w:val="heading 2"/>
    <w:basedOn w:val="Normal"/>
    <w:next w:val="Normal"/>
    <w:link w:val="Heading2Char"/>
    <w:qFormat/>
    <w:rsid w:val="00902757"/>
    <w:pPr>
      <w:keepNext/>
      <w:spacing w:after="240"/>
      <w:outlineLvl w:val="1"/>
    </w:pPr>
    <w:rPr>
      <w:b/>
    </w:rPr>
  </w:style>
  <w:style w:type="paragraph" w:styleId="Heading3">
    <w:name w:val="heading 3"/>
    <w:basedOn w:val="Normal"/>
    <w:next w:val="Normal"/>
    <w:link w:val="Heading3Char"/>
    <w:qFormat/>
    <w:rsid w:val="00902757"/>
    <w:pPr>
      <w:keepNext/>
      <w:numPr>
        <w:ilvl w:val="2"/>
        <w:numId w:val="16"/>
      </w:numPr>
      <w:tabs>
        <w:tab w:val="left" w:pos="720"/>
      </w:tabs>
      <w:spacing w:before="240" w:after="240"/>
      <w:outlineLvl w:val="2"/>
    </w:pPr>
    <w:rPr>
      <w:rFonts w:ascii="Times New Roman" w:eastAsia="Times New Roman" w:hAnsi="Times New Roman" w:cs="Times New Roman"/>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D22"/>
    <w:pPr>
      <w:tabs>
        <w:tab w:val="center" w:pos="4320"/>
        <w:tab w:val="right" w:pos="8640"/>
      </w:tabs>
    </w:pPr>
  </w:style>
  <w:style w:type="character" w:customStyle="1" w:styleId="HeaderChar">
    <w:name w:val="Header Char"/>
    <w:basedOn w:val="DefaultParagraphFont"/>
    <w:link w:val="Header"/>
    <w:uiPriority w:val="99"/>
    <w:rsid w:val="00AE5D22"/>
  </w:style>
  <w:style w:type="paragraph" w:styleId="Footer">
    <w:name w:val="footer"/>
    <w:basedOn w:val="Normal"/>
    <w:link w:val="FooterChar"/>
    <w:uiPriority w:val="99"/>
    <w:unhideWhenUsed/>
    <w:rsid w:val="00AE5D22"/>
    <w:pPr>
      <w:tabs>
        <w:tab w:val="center" w:pos="4320"/>
        <w:tab w:val="right" w:pos="8640"/>
      </w:tabs>
    </w:pPr>
  </w:style>
  <w:style w:type="character" w:customStyle="1" w:styleId="FooterChar">
    <w:name w:val="Footer Char"/>
    <w:basedOn w:val="DefaultParagraphFont"/>
    <w:link w:val="Footer"/>
    <w:uiPriority w:val="99"/>
    <w:rsid w:val="00AE5D22"/>
  </w:style>
  <w:style w:type="paragraph" w:styleId="ListParagraph">
    <w:name w:val="List Paragraph"/>
    <w:basedOn w:val="Normal"/>
    <w:qFormat/>
    <w:rsid w:val="00AE5D22"/>
    <w:pPr>
      <w:ind w:left="720"/>
      <w:contextualSpacing/>
    </w:pPr>
  </w:style>
  <w:style w:type="paragraph" w:styleId="BalloonText">
    <w:name w:val="Balloon Text"/>
    <w:basedOn w:val="Normal"/>
    <w:link w:val="BalloonTextChar"/>
    <w:uiPriority w:val="99"/>
    <w:semiHidden/>
    <w:unhideWhenUsed/>
    <w:rsid w:val="008B6EDD"/>
    <w:rPr>
      <w:rFonts w:ascii="Tahoma" w:hAnsi="Tahoma" w:cs="Tahoma"/>
      <w:sz w:val="16"/>
      <w:szCs w:val="16"/>
    </w:rPr>
  </w:style>
  <w:style w:type="character" w:customStyle="1" w:styleId="BalloonTextChar">
    <w:name w:val="Balloon Text Char"/>
    <w:basedOn w:val="DefaultParagraphFont"/>
    <w:link w:val="BalloonText"/>
    <w:uiPriority w:val="99"/>
    <w:semiHidden/>
    <w:rsid w:val="008B6EDD"/>
    <w:rPr>
      <w:rFonts w:ascii="Tahoma" w:hAnsi="Tahoma" w:cs="Tahoma"/>
      <w:sz w:val="16"/>
      <w:szCs w:val="16"/>
    </w:rPr>
  </w:style>
  <w:style w:type="character" w:styleId="Hyperlink">
    <w:name w:val="Hyperlink"/>
    <w:basedOn w:val="DefaultParagraphFont"/>
    <w:uiPriority w:val="99"/>
    <w:unhideWhenUsed/>
    <w:rsid w:val="008B6EDD"/>
    <w:rPr>
      <w:color w:val="0000FF"/>
      <w:u w:val="single"/>
    </w:rPr>
  </w:style>
  <w:style w:type="paragraph" w:styleId="NoSpacing">
    <w:name w:val="No Spacing"/>
    <w:link w:val="NoSpacingChar"/>
    <w:uiPriority w:val="1"/>
    <w:qFormat/>
    <w:rsid w:val="001D46BE"/>
    <w:rPr>
      <w:sz w:val="22"/>
      <w:szCs w:val="22"/>
      <w:lang w:eastAsia="ja-JP"/>
    </w:rPr>
  </w:style>
  <w:style w:type="character" w:customStyle="1" w:styleId="NoSpacingChar">
    <w:name w:val="No Spacing Char"/>
    <w:basedOn w:val="DefaultParagraphFont"/>
    <w:link w:val="NoSpacing"/>
    <w:uiPriority w:val="1"/>
    <w:rsid w:val="001D46BE"/>
    <w:rPr>
      <w:sz w:val="22"/>
      <w:szCs w:val="22"/>
      <w:lang w:eastAsia="ja-JP"/>
    </w:rPr>
  </w:style>
  <w:style w:type="character" w:customStyle="1" w:styleId="Heading1Char">
    <w:name w:val="Heading 1 Char"/>
    <w:basedOn w:val="DefaultParagraphFont"/>
    <w:link w:val="Heading1"/>
    <w:rsid w:val="00902757"/>
    <w:rPr>
      <w:b/>
      <w:sz w:val="28"/>
      <w:szCs w:val="28"/>
    </w:rPr>
  </w:style>
  <w:style w:type="paragraph" w:customStyle="1" w:styleId="Heading1frontsections">
    <w:name w:val="Heading 1 (front sections)"/>
    <w:basedOn w:val="Heading1Contents"/>
    <w:next w:val="Normal"/>
    <w:qFormat/>
    <w:rsid w:val="00902757"/>
    <w:pPr>
      <w:keepNext/>
      <w:spacing w:after="240"/>
    </w:pPr>
  </w:style>
  <w:style w:type="paragraph" w:customStyle="1" w:styleId="Heading1Contents">
    <w:name w:val="Heading 1 Contents"/>
    <w:basedOn w:val="Normal"/>
    <w:next w:val="Normal"/>
    <w:qFormat/>
    <w:rsid w:val="00902757"/>
    <w:rPr>
      <w:b/>
      <w:sz w:val="28"/>
      <w:szCs w:val="28"/>
    </w:rPr>
  </w:style>
  <w:style w:type="character" w:customStyle="1" w:styleId="Heading2Char">
    <w:name w:val="Heading 2 Char"/>
    <w:basedOn w:val="DefaultParagraphFont"/>
    <w:link w:val="Heading2"/>
    <w:rsid w:val="00902757"/>
    <w:rPr>
      <w:b/>
    </w:rPr>
  </w:style>
  <w:style w:type="character" w:customStyle="1" w:styleId="Heading3Char">
    <w:name w:val="Heading 3 Char"/>
    <w:basedOn w:val="DefaultParagraphFont"/>
    <w:link w:val="Heading3"/>
    <w:rsid w:val="00902757"/>
    <w:rPr>
      <w:rFonts w:ascii="Times New Roman" w:eastAsia="Times New Roman" w:hAnsi="Times New Roman" w:cs="Times New Roman"/>
      <w:b/>
      <w:snapToGrid w:val="0"/>
      <w:sz w:val="22"/>
      <w:szCs w:val="20"/>
    </w:rPr>
  </w:style>
  <w:style w:type="paragraph" w:styleId="TOC1">
    <w:name w:val="toc 1"/>
    <w:basedOn w:val="Normal"/>
    <w:next w:val="Normal"/>
    <w:autoRedefine/>
    <w:uiPriority w:val="39"/>
    <w:unhideWhenUsed/>
    <w:rsid w:val="00154269"/>
    <w:pPr>
      <w:tabs>
        <w:tab w:val="right" w:leader="dot" w:pos="10214"/>
      </w:tabs>
      <w:spacing w:before="120"/>
      <w:ind w:left="576" w:right="720" w:hanging="576"/>
    </w:pPr>
  </w:style>
  <w:style w:type="paragraph" w:styleId="TOC2">
    <w:name w:val="toc 2"/>
    <w:basedOn w:val="Normal"/>
    <w:next w:val="Normal"/>
    <w:autoRedefine/>
    <w:uiPriority w:val="39"/>
    <w:unhideWhenUsed/>
    <w:rsid w:val="00154269"/>
    <w:pPr>
      <w:tabs>
        <w:tab w:val="right" w:leader="dot" w:pos="10214"/>
      </w:tabs>
      <w:ind w:left="1008" w:right="720"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522">
      <w:bodyDiv w:val="1"/>
      <w:marLeft w:val="0"/>
      <w:marRight w:val="0"/>
      <w:marTop w:val="0"/>
      <w:marBottom w:val="0"/>
      <w:divBdr>
        <w:top w:val="none" w:sz="0" w:space="0" w:color="auto"/>
        <w:left w:val="none" w:sz="0" w:space="0" w:color="auto"/>
        <w:bottom w:val="none" w:sz="0" w:space="0" w:color="auto"/>
        <w:right w:val="none" w:sz="0" w:space="0" w:color="auto"/>
      </w:divBdr>
    </w:div>
    <w:div w:id="105396480">
      <w:bodyDiv w:val="1"/>
      <w:marLeft w:val="0"/>
      <w:marRight w:val="0"/>
      <w:marTop w:val="0"/>
      <w:marBottom w:val="0"/>
      <w:divBdr>
        <w:top w:val="none" w:sz="0" w:space="0" w:color="auto"/>
        <w:left w:val="none" w:sz="0" w:space="0" w:color="auto"/>
        <w:bottom w:val="none" w:sz="0" w:space="0" w:color="auto"/>
        <w:right w:val="none" w:sz="0" w:space="0" w:color="auto"/>
      </w:divBdr>
      <w:divsChild>
        <w:div w:id="660353029">
          <w:marLeft w:val="360"/>
          <w:marRight w:val="0"/>
          <w:marTop w:val="280"/>
          <w:marBottom w:val="0"/>
          <w:divBdr>
            <w:top w:val="none" w:sz="0" w:space="0" w:color="auto"/>
            <w:left w:val="none" w:sz="0" w:space="0" w:color="auto"/>
            <w:bottom w:val="none" w:sz="0" w:space="0" w:color="auto"/>
            <w:right w:val="none" w:sz="0" w:space="0" w:color="auto"/>
          </w:divBdr>
        </w:div>
        <w:div w:id="389769708">
          <w:marLeft w:val="360"/>
          <w:marRight w:val="0"/>
          <w:marTop w:val="280"/>
          <w:marBottom w:val="0"/>
          <w:divBdr>
            <w:top w:val="none" w:sz="0" w:space="0" w:color="auto"/>
            <w:left w:val="none" w:sz="0" w:space="0" w:color="auto"/>
            <w:bottom w:val="none" w:sz="0" w:space="0" w:color="auto"/>
            <w:right w:val="none" w:sz="0" w:space="0" w:color="auto"/>
          </w:divBdr>
        </w:div>
        <w:div w:id="1936589274">
          <w:marLeft w:val="360"/>
          <w:marRight w:val="0"/>
          <w:marTop w:val="280"/>
          <w:marBottom w:val="0"/>
          <w:divBdr>
            <w:top w:val="none" w:sz="0" w:space="0" w:color="auto"/>
            <w:left w:val="none" w:sz="0" w:space="0" w:color="auto"/>
            <w:bottom w:val="none" w:sz="0" w:space="0" w:color="auto"/>
            <w:right w:val="none" w:sz="0" w:space="0" w:color="auto"/>
          </w:divBdr>
        </w:div>
        <w:div w:id="238173625">
          <w:marLeft w:val="360"/>
          <w:marRight w:val="0"/>
          <w:marTop w:val="280"/>
          <w:marBottom w:val="0"/>
          <w:divBdr>
            <w:top w:val="none" w:sz="0" w:space="0" w:color="auto"/>
            <w:left w:val="none" w:sz="0" w:space="0" w:color="auto"/>
            <w:bottom w:val="none" w:sz="0" w:space="0" w:color="auto"/>
            <w:right w:val="none" w:sz="0" w:space="0" w:color="auto"/>
          </w:divBdr>
        </w:div>
      </w:divsChild>
    </w:div>
    <w:div w:id="113141527">
      <w:bodyDiv w:val="1"/>
      <w:marLeft w:val="0"/>
      <w:marRight w:val="0"/>
      <w:marTop w:val="0"/>
      <w:marBottom w:val="0"/>
      <w:divBdr>
        <w:top w:val="none" w:sz="0" w:space="0" w:color="auto"/>
        <w:left w:val="none" w:sz="0" w:space="0" w:color="auto"/>
        <w:bottom w:val="none" w:sz="0" w:space="0" w:color="auto"/>
        <w:right w:val="none" w:sz="0" w:space="0" w:color="auto"/>
      </w:divBdr>
      <w:divsChild>
        <w:div w:id="252009701">
          <w:marLeft w:val="360"/>
          <w:marRight w:val="0"/>
          <w:marTop w:val="280"/>
          <w:marBottom w:val="0"/>
          <w:divBdr>
            <w:top w:val="none" w:sz="0" w:space="0" w:color="auto"/>
            <w:left w:val="none" w:sz="0" w:space="0" w:color="auto"/>
            <w:bottom w:val="none" w:sz="0" w:space="0" w:color="auto"/>
            <w:right w:val="none" w:sz="0" w:space="0" w:color="auto"/>
          </w:divBdr>
        </w:div>
        <w:div w:id="927469294">
          <w:marLeft w:val="360"/>
          <w:marRight w:val="0"/>
          <w:marTop w:val="280"/>
          <w:marBottom w:val="0"/>
          <w:divBdr>
            <w:top w:val="none" w:sz="0" w:space="0" w:color="auto"/>
            <w:left w:val="none" w:sz="0" w:space="0" w:color="auto"/>
            <w:bottom w:val="none" w:sz="0" w:space="0" w:color="auto"/>
            <w:right w:val="none" w:sz="0" w:space="0" w:color="auto"/>
          </w:divBdr>
        </w:div>
        <w:div w:id="654384230">
          <w:marLeft w:val="360"/>
          <w:marRight w:val="0"/>
          <w:marTop w:val="280"/>
          <w:marBottom w:val="0"/>
          <w:divBdr>
            <w:top w:val="none" w:sz="0" w:space="0" w:color="auto"/>
            <w:left w:val="none" w:sz="0" w:space="0" w:color="auto"/>
            <w:bottom w:val="none" w:sz="0" w:space="0" w:color="auto"/>
            <w:right w:val="none" w:sz="0" w:space="0" w:color="auto"/>
          </w:divBdr>
        </w:div>
        <w:div w:id="932009186">
          <w:marLeft w:val="360"/>
          <w:marRight w:val="0"/>
          <w:marTop w:val="280"/>
          <w:marBottom w:val="0"/>
          <w:divBdr>
            <w:top w:val="none" w:sz="0" w:space="0" w:color="auto"/>
            <w:left w:val="none" w:sz="0" w:space="0" w:color="auto"/>
            <w:bottom w:val="none" w:sz="0" w:space="0" w:color="auto"/>
            <w:right w:val="none" w:sz="0" w:space="0" w:color="auto"/>
          </w:divBdr>
        </w:div>
      </w:divsChild>
    </w:div>
    <w:div w:id="217787792">
      <w:bodyDiv w:val="1"/>
      <w:marLeft w:val="0"/>
      <w:marRight w:val="0"/>
      <w:marTop w:val="0"/>
      <w:marBottom w:val="0"/>
      <w:divBdr>
        <w:top w:val="none" w:sz="0" w:space="0" w:color="auto"/>
        <w:left w:val="none" w:sz="0" w:space="0" w:color="auto"/>
        <w:bottom w:val="none" w:sz="0" w:space="0" w:color="auto"/>
        <w:right w:val="none" w:sz="0" w:space="0" w:color="auto"/>
      </w:divBdr>
      <w:divsChild>
        <w:div w:id="1019089418">
          <w:marLeft w:val="806"/>
          <w:marRight w:val="0"/>
          <w:marTop w:val="280"/>
          <w:marBottom w:val="0"/>
          <w:divBdr>
            <w:top w:val="none" w:sz="0" w:space="0" w:color="auto"/>
            <w:left w:val="none" w:sz="0" w:space="0" w:color="auto"/>
            <w:bottom w:val="none" w:sz="0" w:space="0" w:color="auto"/>
            <w:right w:val="none" w:sz="0" w:space="0" w:color="auto"/>
          </w:divBdr>
        </w:div>
        <w:div w:id="1101952395">
          <w:marLeft w:val="806"/>
          <w:marRight w:val="0"/>
          <w:marTop w:val="280"/>
          <w:marBottom w:val="0"/>
          <w:divBdr>
            <w:top w:val="none" w:sz="0" w:space="0" w:color="auto"/>
            <w:left w:val="none" w:sz="0" w:space="0" w:color="auto"/>
            <w:bottom w:val="none" w:sz="0" w:space="0" w:color="auto"/>
            <w:right w:val="none" w:sz="0" w:space="0" w:color="auto"/>
          </w:divBdr>
        </w:div>
      </w:divsChild>
    </w:div>
    <w:div w:id="264725981">
      <w:bodyDiv w:val="1"/>
      <w:marLeft w:val="0"/>
      <w:marRight w:val="0"/>
      <w:marTop w:val="0"/>
      <w:marBottom w:val="0"/>
      <w:divBdr>
        <w:top w:val="none" w:sz="0" w:space="0" w:color="auto"/>
        <w:left w:val="none" w:sz="0" w:space="0" w:color="auto"/>
        <w:bottom w:val="none" w:sz="0" w:space="0" w:color="auto"/>
        <w:right w:val="none" w:sz="0" w:space="0" w:color="auto"/>
      </w:divBdr>
    </w:div>
    <w:div w:id="422729117">
      <w:bodyDiv w:val="1"/>
      <w:marLeft w:val="0"/>
      <w:marRight w:val="0"/>
      <w:marTop w:val="0"/>
      <w:marBottom w:val="0"/>
      <w:divBdr>
        <w:top w:val="none" w:sz="0" w:space="0" w:color="auto"/>
        <w:left w:val="none" w:sz="0" w:space="0" w:color="auto"/>
        <w:bottom w:val="none" w:sz="0" w:space="0" w:color="auto"/>
        <w:right w:val="none" w:sz="0" w:space="0" w:color="auto"/>
      </w:divBdr>
      <w:divsChild>
        <w:div w:id="426271254">
          <w:marLeft w:val="547"/>
          <w:marRight w:val="0"/>
          <w:marTop w:val="280"/>
          <w:marBottom w:val="0"/>
          <w:divBdr>
            <w:top w:val="none" w:sz="0" w:space="0" w:color="auto"/>
            <w:left w:val="none" w:sz="0" w:space="0" w:color="auto"/>
            <w:bottom w:val="none" w:sz="0" w:space="0" w:color="auto"/>
            <w:right w:val="none" w:sz="0" w:space="0" w:color="auto"/>
          </w:divBdr>
        </w:div>
      </w:divsChild>
    </w:div>
    <w:div w:id="497035849">
      <w:bodyDiv w:val="1"/>
      <w:marLeft w:val="0"/>
      <w:marRight w:val="0"/>
      <w:marTop w:val="0"/>
      <w:marBottom w:val="0"/>
      <w:divBdr>
        <w:top w:val="none" w:sz="0" w:space="0" w:color="auto"/>
        <w:left w:val="none" w:sz="0" w:space="0" w:color="auto"/>
        <w:bottom w:val="none" w:sz="0" w:space="0" w:color="auto"/>
        <w:right w:val="none" w:sz="0" w:space="0" w:color="auto"/>
      </w:divBdr>
    </w:div>
    <w:div w:id="684012855">
      <w:bodyDiv w:val="1"/>
      <w:marLeft w:val="0"/>
      <w:marRight w:val="0"/>
      <w:marTop w:val="0"/>
      <w:marBottom w:val="0"/>
      <w:divBdr>
        <w:top w:val="none" w:sz="0" w:space="0" w:color="auto"/>
        <w:left w:val="none" w:sz="0" w:space="0" w:color="auto"/>
        <w:bottom w:val="none" w:sz="0" w:space="0" w:color="auto"/>
        <w:right w:val="none" w:sz="0" w:space="0" w:color="auto"/>
      </w:divBdr>
      <w:divsChild>
        <w:div w:id="258366859">
          <w:marLeft w:val="360"/>
          <w:marRight w:val="0"/>
          <w:marTop w:val="280"/>
          <w:marBottom w:val="0"/>
          <w:divBdr>
            <w:top w:val="none" w:sz="0" w:space="0" w:color="auto"/>
            <w:left w:val="none" w:sz="0" w:space="0" w:color="auto"/>
            <w:bottom w:val="none" w:sz="0" w:space="0" w:color="auto"/>
            <w:right w:val="none" w:sz="0" w:space="0" w:color="auto"/>
          </w:divBdr>
        </w:div>
        <w:div w:id="588539973">
          <w:marLeft w:val="360"/>
          <w:marRight w:val="0"/>
          <w:marTop w:val="280"/>
          <w:marBottom w:val="0"/>
          <w:divBdr>
            <w:top w:val="none" w:sz="0" w:space="0" w:color="auto"/>
            <w:left w:val="none" w:sz="0" w:space="0" w:color="auto"/>
            <w:bottom w:val="none" w:sz="0" w:space="0" w:color="auto"/>
            <w:right w:val="none" w:sz="0" w:space="0" w:color="auto"/>
          </w:divBdr>
        </w:div>
        <w:div w:id="511341851">
          <w:marLeft w:val="360"/>
          <w:marRight w:val="0"/>
          <w:marTop w:val="280"/>
          <w:marBottom w:val="0"/>
          <w:divBdr>
            <w:top w:val="none" w:sz="0" w:space="0" w:color="auto"/>
            <w:left w:val="none" w:sz="0" w:space="0" w:color="auto"/>
            <w:bottom w:val="none" w:sz="0" w:space="0" w:color="auto"/>
            <w:right w:val="none" w:sz="0" w:space="0" w:color="auto"/>
          </w:divBdr>
        </w:div>
      </w:divsChild>
    </w:div>
    <w:div w:id="702560768">
      <w:bodyDiv w:val="1"/>
      <w:marLeft w:val="0"/>
      <w:marRight w:val="0"/>
      <w:marTop w:val="0"/>
      <w:marBottom w:val="0"/>
      <w:divBdr>
        <w:top w:val="none" w:sz="0" w:space="0" w:color="auto"/>
        <w:left w:val="none" w:sz="0" w:space="0" w:color="auto"/>
        <w:bottom w:val="none" w:sz="0" w:space="0" w:color="auto"/>
        <w:right w:val="none" w:sz="0" w:space="0" w:color="auto"/>
      </w:divBdr>
      <w:divsChild>
        <w:div w:id="802425306">
          <w:marLeft w:val="360"/>
          <w:marRight w:val="0"/>
          <w:marTop w:val="280"/>
          <w:marBottom w:val="0"/>
          <w:divBdr>
            <w:top w:val="none" w:sz="0" w:space="0" w:color="auto"/>
            <w:left w:val="none" w:sz="0" w:space="0" w:color="auto"/>
            <w:bottom w:val="none" w:sz="0" w:space="0" w:color="auto"/>
            <w:right w:val="none" w:sz="0" w:space="0" w:color="auto"/>
          </w:divBdr>
        </w:div>
        <w:div w:id="571430204">
          <w:marLeft w:val="360"/>
          <w:marRight w:val="0"/>
          <w:marTop w:val="280"/>
          <w:marBottom w:val="0"/>
          <w:divBdr>
            <w:top w:val="none" w:sz="0" w:space="0" w:color="auto"/>
            <w:left w:val="none" w:sz="0" w:space="0" w:color="auto"/>
            <w:bottom w:val="none" w:sz="0" w:space="0" w:color="auto"/>
            <w:right w:val="none" w:sz="0" w:space="0" w:color="auto"/>
          </w:divBdr>
        </w:div>
        <w:div w:id="1868105500">
          <w:marLeft w:val="360"/>
          <w:marRight w:val="0"/>
          <w:marTop w:val="280"/>
          <w:marBottom w:val="0"/>
          <w:divBdr>
            <w:top w:val="none" w:sz="0" w:space="0" w:color="auto"/>
            <w:left w:val="none" w:sz="0" w:space="0" w:color="auto"/>
            <w:bottom w:val="none" w:sz="0" w:space="0" w:color="auto"/>
            <w:right w:val="none" w:sz="0" w:space="0" w:color="auto"/>
          </w:divBdr>
        </w:div>
        <w:div w:id="799690459">
          <w:marLeft w:val="360"/>
          <w:marRight w:val="0"/>
          <w:marTop w:val="280"/>
          <w:marBottom w:val="0"/>
          <w:divBdr>
            <w:top w:val="none" w:sz="0" w:space="0" w:color="auto"/>
            <w:left w:val="none" w:sz="0" w:space="0" w:color="auto"/>
            <w:bottom w:val="none" w:sz="0" w:space="0" w:color="auto"/>
            <w:right w:val="none" w:sz="0" w:space="0" w:color="auto"/>
          </w:divBdr>
        </w:div>
        <w:div w:id="312951701">
          <w:marLeft w:val="360"/>
          <w:marRight w:val="0"/>
          <w:marTop w:val="280"/>
          <w:marBottom w:val="0"/>
          <w:divBdr>
            <w:top w:val="none" w:sz="0" w:space="0" w:color="auto"/>
            <w:left w:val="none" w:sz="0" w:space="0" w:color="auto"/>
            <w:bottom w:val="none" w:sz="0" w:space="0" w:color="auto"/>
            <w:right w:val="none" w:sz="0" w:space="0" w:color="auto"/>
          </w:divBdr>
        </w:div>
        <w:div w:id="1927959679">
          <w:marLeft w:val="360"/>
          <w:marRight w:val="0"/>
          <w:marTop w:val="280"/>
          <w:marBottom w:val="0"/>
          <w:divBdr>
            <w:top w:val="none" w:sz="0" w:space="0" w:color="auto"/>
            <w:left w:val="none" w:sz="0" w:space="0" w:color="auto"/>
            <w:bottom w:val="none" w:sz="0" w:space="0" w:color="auto"/>
            <w:right w:val="none" w:sz="0" w:space="0" w:color="auto"/>
          </w:divBdr>
        </w:div>
      </w:divsChild>
    </w:div>
    <w:div w:id="714158823">
      <w:bodyDiv w:val="1"/>
      <w:marLeft w:val="0"/>
      <w:marRight w:val="0"/>
      <w:marTop w:val="0"/>
      <w:marBottom w:val="0"/>
      <w:divBdr>
        <w:top w:val="none" w:sz="0" w:space="0" w:color="auto"/>
        <w:left w:val="none" w:sz="0" w:space="0" w:color="auto"/>
        <w:bottom w:val="none" w:sz="0" w:space="0" w:color="auto"/>
        <w:right w:val="none" w:sz="0" w:space="0" w:color="auto"/>
      </w:divBdr>
      <w:divsChild>
        <w:div w:id="187305379">
          <w:marLeft w:val="360"/>
          <w:marRight w:val="0"/>
          <w:marTop w:val="280"/>
          <w:marBottom w:val="0"/>
          <w:divBdr>
            <w:top w:val="none" w:sz="0" w:space="0" w:color="auto"/>
            <w:left w:val="none" w:sz="0" w:space="0" w:color="auto"/>
            <w:bottom w:val="none" w:sz="0" w:space="0" w:color="auto"/>
            <w:right w:val="none" w:sz="0" w:space="0" w:color="auto"/>
          </w:divBdr>
        </w:div>
      </w:divsChild>
    </w:div>
    <w:div w:id="758714160">
      <w:bodyDiv w:val="1"/>
      <w:marLeft w:val="0"/>
      <w:marRight w:val="0"/>
      <w:marTop w:val="0"/>
      <w:marBottom w:val="0"/>
      <w:divBdr>
        <w:top w:val="none" w:sz="0" w:space="0" w:color="auto"/>
        <w:left w:val="none" w:sz="0" w:space="0" w:color="auto"/>
        <w:bottom w:val="none" w:sz="0" w:space="0" w:color="auto"/>
        <w:right w:val="none" w:sz="0" w:space="0" w:color="auto"/>
      </w:divBdr>
      <w:divsChild>
        <w:div w:id="1335110103">
          <w:marLeft w:val="360"/>
          <w:marRight w:val="0"/>
          <w:marTop w:val="280"/>
          <w:marBottom w:val="0"/>
          <w:divBdr>
            <w:top w:val="none" w:sz="0" w:space="0" w:color="auto"/>
            <w:left w:val="none" w:sz="0" w:space="0" w:color="auto"/>
            <w:bottom w:val="none" w:sz="0" w:space="0" w:color="auto"/>
            <w:right w:val="none" w:sz="0" w:space="0" w:color="auto"/>
          </w:divBdr>
        </w:div>
        <w:div w:id="8798137">
          <w:marLeft w:val="360"/>
          <w:marRight w:val="0"/>
          <w:marTop w:val="280"/>
          <w:marBottom w:val="0"/>
          <w:divBdr>
            <w:top w:val="none" w:sz="0" w:space="0" w:color="auto"/>
            <w:left w:val="none" w:sz="0" w:space="0" w:color="auto"/>
            <w:bottom w:val="none" w:sz="0" w:space="0" w:color="auto"/>
            <w:right w:val="none" w:sz="0" w:space="0" w:color="auto"/>
          </w:divBdr>
        </w:div>
        <w:div w:id="1834027850">
          <w:marLeft w:val="360"/>
          <w:marRight w:val="0"/>
          <w:marTop w:val="280"/>
          <w:marBottom w:val="0"/>
          <w:divBdr>
            <w:top w:val="none" w:sz="0" w:space="0" w:color="auto"/>
            <w:left w:val="none" w:sz="0" w:space="0" w:color="auto"/>
            <w:bottom w:val="none" w:sz="0" w:space="0" w:color="auto"/>
            <w:right w:val="none" w:sz="0" w:space="0" w:color="auto"/>
          </w:divBdr>
        </w:div>
      </w:divsChild>
    </w:div>
    <w:div w:id="795176295">
      <w:bodyDiv w:val="1"/>
      <w:marLeft w:val="0"/>
      <w:marRight w:val="0"/>
      <w:marTop w:val="0"/>
      <w:marBottom w:val="0"/>
      <w:divBdr>
        <w:top w:val="none" w:sz="0" w:space="0" w:color="auto"/>
        <w:left w:val="none" w:sz="0" w:space="0" w:color="auto"/>
        <w:bottom w:val="none" w:sz="0" w:space="0" w:color="auto"/>
        <w:right w:val="none" w:sz="0" w:space="0" w:color="auto"/>
      </w:divBdr>
      <w:divsChild>
        <w:div w:id="1890729400">
          <w:marLeft w:val="360"/>
          <w:marRight w:val="0"/>
          <w:marTop w:val="280"/>
          <w:marBottom w:val="0"/>
          <w:divBdr>
            <w:top w:val="none" w:sz="0" w:space="0" w:color="auto"/>
            <w:left w:val="none" w:sz="0" w:space="0" w:color="auto"/>
            <w:bottom w:val="none" w:sz="0" w:space="0" w:color="auto"/>
            <w:right w:val="none" w:sz="0" w:space="0" w:color="auto"/>
          </w:divBdr>
        </w:div>
        <w:div w:id="635259246">
          <w:marLeft w:val="360"/>
          <w:marRight w:val="0"/>
          <w:marTop w:val="280"/>
          <w:marBottom w:val="0"/>
          <w:divBdr>
            <w:top w:val="none" w:sz="0" w:space="0" w:color="auto"/>
            <w:left w:val="none" w:sz="0" w:space="0" w:color="auto"/>
            <w:bottom w:val="none" w:sz="0" w:space="0" w:color="auto"/>
            <w:right w:val="none" w:sz="0" w:space="0" w:color="auto"/>
          </w:divBdr>
        </w:div>
        <w:div w:id="1885360272">
          <w:marLeft w:val="360"/>
          <w:marRight w:val="0"/>
          <w:marTop w:val="280"/>
          <w:marBottom w:val="0"/>
          <w:divBdr>
            <w:top w:val="none" w:sz="0" w:space="0" w:color="auto"/>
            <w:left w:val="none" w:sz="0" w:space="0" w:color="auto"/>
            <w:bottom w:val="none" w:sz="0" w:space="0" w:color="auto"/>
            <w:right w:val="none" w:sz="0" w:space="0" w:color="auto"/>
          </w:divBdr>
        </w:div>
        <w:div w:id="330761886">
          <w:marLeft w:val="360"/>
          <w:marRight w:val="0"/>
          <w:marTop w:val="280"/>
          <w:marBottom w:val="0"/>
          <w:divBdr>
            <w:top w:val="none" w:sz="0" w:space="0" w:color="auto"/>
            <w:left w:val="none" w:sz="0" w:space="0" w:color="auto"/>
            <w:bottom w:val="none" w:sz="0" w:space="0" w:color="auto"/>
            <w:right w:val="none" w:sz="0" w:space="0" w:color="auto"/>
          </w:divBdr>
        </w:div>
        <w:div w:id="884637565">
          <w:marLeft w:val="360"/>
          <w:marRight w:val="0"/>
          <w:marTop w:val="280"/>
          <w:marBottom w:val="0"/>
          <w:divBdr>
            <w:top w:val="none" w:sz="0" w:space="0" w:color="auto"/>
            <w:left w:val="none" w:sz="0" w:space="0" w:color="auto"/>
            <w:bottom w:val="none" w:sz="0" w:space="0" w:color="auto"/>
            <w:right w:val="none" w:sz="0" w:space="0" w:color="auto"/>
          </w:divBdr>
        </w:div>
        <w:div w:id="514538441">
          <w:marLeft w:val="360"/>
          <w:marRight w:val="0"/>
          <w:marTop w:val="280"/>
          <w:marBottom w:val="0"/>
          <w:divBdr>
            <w:top w:val="none" w:sz="0" w:space="0" w:color="auto"/>
            <w:left w:val="none" w:sz="0" w:space="0" w:color="auto"/>
            <w:bottom w:val="none" w:sz="0" w:space="0" w:color="auto"/>
            <w:right w:val="none" w:sz="0" w:space="0" w:color="auto"/>
          </w:divBdr>
        </w:div>
      </w:divsChild>
    </w:div>
    <w:div w:id="846095104">
      <w:bodyDiv w:val="1"/>
      <w:marLeft w:val="0"/>
      <w:marRight w:val="0"/>
      <w:marTop w:val="0"/>
      <w:marBottom w:val="0"/>
      <w:divBdr>
        <w:top w:val="none" w:sz="0" w:space="0" w:color="auto"/>
        <w:left w:val="none" w:sz="0" w:space="0" w:color="auto"/>
        <w:bottom w:val="none" w:sz="0" w:space="0" w:color="auto"/>
        <w:right w:val="none" w:sz="0" w:space="0" w:color="auto"/>
      </w:divBdr>
      <w:divsChild>
        <w:div w:id="1741095012">
          <w:marLeft w:val="360"/>
          <w:marRight w:val="0"/>
          <w:marTop w:val="280"/>
          <w:marBottom w:val="0"/>
          <w:divBdr>
            <w:top w:val="none" w:sz="0" w:space="0" w:color="auto"/>
            <w:left w:val="none" w:sz="0" w:space="0" w:color="auto"/>
            <w:bottom w:val="none" w:sz="0" w:space="0" w:color="auto"/>
            <w:right w:val="none" w:sz="0" w:space="0" w:color="auto"/>
          </w:divBdr>
        </w:div>
        <w:div w:id="1453130577">
          <w:marLeft w:val="360"/>
          <w:marRight w:val="0"/>
          <w:marTop w:val="280"/>
          <w:marBottom w:val="0"/>
          <w:divBdr>
            <w:top w:val="none" w:sz="0" w:space="0" w:color="auto"/>
            <w:left w:val="none" w:sz="0" w:space="0" w:color="auto"/>
            <w:bottom w:val="none" w:sz="0" w:space="0" w:color="auto"/>
            <w:right w:val="none" w:sz="0" w:space="0" w:color="auto"/>
          </w:divBdr>
        </w:div>
        <w:div w:id="798374027">
          <w:marLeft w:val="360"/>
          <w:marRight w:val="0"/>
          <w:marTop w:val="280"/>
          <w:marBottom w:val="0"/>
          <w:divBdr>
            <w:top w:val="none" w:sz="0" w:space="0" w:color="auto"/>
            <w:left w:val="none" w:sz="0" w:space="0" w:color="auto"/>
            <w:bottom w:val="none" w:sz="0" w:space="0" w:color="auto"/>
            <w:right w:val="none" w:sz="0" w:space="0" w:color="auto"/>
          </w:divBdr>
        </w:div>
      </w:divsChild>
    </w:div>
    <w:div w:id="850726429">
      <w:bodyDiv w:val="1"/>
      <w:marLeft w:val="0"/>
      <w:marRight w:val="0"/>
      <w:marTop w:val="0"/>
      <w:marBottom w:val="0"/>
      <w:divBdr>
        <w:top w:val="none" w:sz="0" w:space="0" w:color="auto"/>
        <w:left w:val="none" w:sz="0" w:space="0" w:color="auto"/>
        <w:bottom w:val="none" w:sz="0" w:space="0" w:color="auto"/>
        <w:right w:val="none" w:sz="0" w:space="0" w:color="auto"/>
      </w:divBdr>
      <w:divsChild>
        <w:div w:id="2089038502">
          <w:marLeft w:val="360"/>
          <w:marRight w:val="0"/>
          <w:marTop w:val="280"/>
          <w:marBottom w:val="0"/>
          <w:divBdr>
            <w:top w:val="none" w:sz="0" w:space="0" w:color="auto"/>
            <w:left w:val="none" w:sz="0" w:space="0" w:color="auto"/>
            <w:bottom w:val="none" w:sz="0" w:space="0" w:color="auto"/>
            <w:right w:val="none" w:sz="0" w:space="0" w:color="auto"/>
          </w:divBdr>
        </w:div>
      </w:divsChild>
    </w:div>
    <w:div w:id="881286743">
      <w:bodyDiv w:val="1"/>
      <w:marLeft w:val="0"/>
      <w:marRight w:val="0"/>
      <w:marTop w:val="0"/>
      <w:marBottom w:val="0"/>
      <w:divBdr>
        <w:top w:val="none" w:sz="0" w:space="0" w:color="auto"/>
        <w:left w:val="none" w:sz="0" w:space="0" w:color="auto"/>
        <w:bottom w:val="none" w:sz="0" w:space="0" w:color="auto"/>
        <w:right w:val="none" w:sz="0" w:space="0" w:color="auto"/>
      </w:divBdr>
      <w:divsChild>
        <w:div w:id="15936036">
          <w:marLeft w:val="720"/>
          <w:marRight w:val="0"/>
          <w:marTop w:val="280"/>
          <w:marBottom w:val="0"/>
          <w:divBdr>
            <w:top w:val="none" w:sz="0" w:space="0" w:color="auto"/>
            <w:left w:val="none" w:sz="0" w:space="0" w:color="auto"/>
            <w:bottom w:val="none" w:sz="0" w:space="0" w:color="auto"/>
            <w:right w:val="none" w:sz="0" w:space="0" w:color="auto"/>
          </w:divBdr>
        </w:div>
      </w:divsChild>
    </w:div>
    <w:div w:id="915165501">
      <w:bodyDiv w:val="1"/>
      <w:marLeft w:val="0"/>
      <w:marRight w:val="0"/>
      <w:marTop w:val="0"/>
      <w:marBottom w:val="0"/>
      <w:divBdr>
        <w:top w:val="none" w:sz="0" w:space="0" w:color="auto"/>
        <w:left w:val="none" w:sz="0" w:space="0" w:color="auto"/>
        <w:bottom w:val="none" w:sz="0" w:space="0" w:color="auto"/>
        <w:right w:val="none" w:sz="0" w:space="0" w:color="auto"/>
      </w:divBdr>
    </w:div>
    <w:div w:id="983851928">
      <w:bodyDiv w:val="1"/>
      <w:marLeft w:val="0"/>
      <w:marRight w:val="0"/>
      <w:marTop w:val="0"/>
      <w:marBottom w:val="0"/>
      <w:divBdr>
        <w:top w:val="none" w:sz="0" w:space="0" w:color="auto"/>
        <w:left w:val="none" w:sz="0" w:space="0" w:color="auto"/>
        <w:bottom w:val="none" w:sz="0" w:space="0" w:color="auto"/>
        <w:right w:val="none" w:sz="0" w:space="0" w:color="auto"/>
      </w:divBdr>
      <w:divsChild>
        <w:div w:id="2047749298">
          <w:marLeft w:val="1426"/>
          <w:marRight w:val="0"/>
          <w:marTop w:val="160"/>
          <w:marBottom w:val="0"/>
          <w:divBdr>
            <w:top w:val="none" w:sz="0" w:space="0" w:color="auto"/>
            <w:left w:val="none" w:sz="0" w:space="0" w:color="auto"/>
            <w:bottom w:val="none" w:sz="0" w:space="0" w:color="auto"/>
            <w:right w:val="none" w:sz="0" w:space="0" w:color="auto"/>
          </w:divBdr>
        </w:div>
        <w:div w:id="2045862526">
          <w:marLeft w:val="1426"/>
          <w:marRight w:val="0"/>
          <w:marTop w:val="160"/>
          <w:marBottom w:val="0"/>
          <w:divBdr>
            <w:top w:val="none" w:sz="0" w:space="0" w:color="auto"/>
            <w:left w:val="none" w:sz="0" w:space="0" w:color="auto"/>
            <w:bottom w:val="none" w:sz="0" w:space="0" w:color="auto"/>
            <w:right w:val="none" w:sz="0" w:space="0" w:color="auto"/>
          </w:divBdr>
        </w:div>
        <w:div w:id="1759593317">
          <w:marLeft w:val="1426"/>
          <w:marRight w:val="0"/>
          <w:marTop w:val="160"/>
          <w:marBottom w:val="0"/>
          <w:divBdr>
            <w:top w:val="none" w:sz="0" w:space="0" w:color="auto"/>
            <w:left w:val="none" w:sz="0" w:space="0" w:color="auto"/>
            <w:bottom w:val="none" w:sz="0" w:space="0" w:color="auto"/>
            <w:right w:val="none" w:sz="0" w:space="0" w:color="auto"/>
          </w:divBdr>
        </w:div>
        <w:div w:id="1381707427">
          <w:marLeft w:val="1426"/>
          <w:marRight w:val="0"/>
          <w:marTop w:val="160"/>
          <w:marBottom w:val="0"/>
          <w:divBdr>
            <w:top w:val="none" w:sz="0" w:space="0" w:color="auto"/>
            <w:left w:val="none" w:sz="0" w:space="0" w:color="auto"/>
            <w:bottom w:val="none" w:sz="0" w:space="0" w:color="auto"/>
            <w:right w:val="none" w:sz="0" w:space="0" w:color="auto"/>
          </w:divBdr>
        </w:div>
        <w:div w:id="1190685645">
          <w:marLeft w:val="1426"/>
          <w:marRight w:val="0"/>
          <w:marTop w:val="160"/>
          <w:marBottom w:val="0"/>
          <w:divBdr>
            <w:top w:val="none" w:sz="0" w:space="0" w:color="auto"/>
            <w:left w:val="none" w:sz="0" w:space="0" w:color="auto"/>
            <w:bottom w:val="none" w:sz="0" w:space="0" w:color="auto"/>
            <w:right w:val="none" w:sz="0" w:space="0" w:color="auto"/>
          </w:divBdr>
        </w:div>
      </w:divsChild>
    </w:div>
    <w:div w:id="1015116437">
      <w:bodyDiv w:val="1"/>
      <w:marLeft w:val="0"/>
      <w:marRight w:val="0"/>
      <w:marTop w:val="0"/>
      <w:marBottom w:val="0"/>
      <w:divBdr>
        <w:top w:val="none" w:sz="0" w:space="0" w:color="auto"/>
        <w:left w:val="none" w:sz="0" w:space="0" w:color="auto"/>
        <w:bottom w:val="none" w:sz="0" w:space="0" w:color="auto"/>
        <w:right w:val="none" w:sz="0" w:space="0" w:color="auto"/>
      </w:divBdr>
      <w:divsChild>
        <w:div w:id="1306079514">
          <w:marLeft w:val="547"/>
          <w:marRight w:val="0"/>
          <w:marTop w:val="0"/>
          <w:marBottom w:val="0"/>
          <w:divBdr>
            <w:top w:val="none" w:sz="0" w:space="0" w:color="auto"/>
            <w:left w:val="none" w:sz="0" w:space="0" w:color="auto"/>
            <w:bottom w:val="none" w:sz="0" w:space="0" w:color="auto"/>
            <w:right w:val="none" w:sz="0" w:space="0" w:color="auto"/>
          </w:divBdr>
        </w:div>
        <w:div w:id="45379151">
          <w:marLeft w:val="547"/>
          <w:marRight w:val="0"/>
          <w:marTop w:val="0"/>
          <w:marBottom w:val="0"/>
          <w:divBdr>
            <w:top w:val="none" w:sz="0" w:space="0" w:color="auto"/>
            <w:left w:val="none" w:sz="0" w:space="0" w:color="auto"/>
            <w:bottom w:val="none" w:sz="0" w:space="0" w:color="auto"/>
            <w:right w:val="none" w:sz="0" w:space="0" w:color="auto"/>
          </w:divBdr>
        </w:div>
        <w:div w:id="244994152">
          <w:marLeft w:val="547"/>
          <w:marRight w:val="0"/>
          <w:marTop w:val="0"/>
          <w:marBottom w:val="0"/>
          <w:divBdr>
            <w:top w:val="none" w:sz="0" w:space="0" w:color="auto"/>
            <w:left w:val="none" w:sz="0" w:space="0" w:color="auto"/>
            <w:bottom w:val="none" w:sz="0" w:space="0" w:color="auto"/>
            <w:right w:val="none" w:sz="0" w:space="0" w:color="auto"/>
          </w:divBdr>
        </w:div>
      </w:divsChild>
    </w:div>
    <w:div w:id="1016734654">
      <w:bodyDiv w:val="1"/>
      <w:marLeft w:val="0"/>
      <w:marRight w:val="0"/>
      <w:marTop w:val="0"/>
      <w:marBottom w:val="0"/>
      <w:divBdr>
        <w:top w:val="none" w:sz="0" w:space="0" w:color="auto"/>
        <w:left w:val="none" w:sz="0" w:space="0" w:color="auto"/>
        <w:bottom w:val="none" w:sz="0" w:space="0" w:color="auto"/>
        <w:right w:val="none" w:sz="0" w:space="0" w:color="auto"/>
      </w:divBdr>
      <w:divsChild>
        <w:div w:id="1000238179">
          <w:marLeft w:val="360"/>
          <w:marRight w:val="0"/>
          <w:marTop w:val="280"/>
          <w:marBottom w:val="0"/>
          <w:divBdr>
            <w:top w:val="none" w:sz="0" w:space="0" w:color="auto"/>
            <w:left w:val="none" w:sz="0" w:space="0" w:color="auto"/>
            <w:bottom w:val="none" w:sz="0" w:space="0" w:color="auto"/>
            <w:right w:val="none" w:sz="0" w:space="0" w:color="auto"/>
          </w:divBdr>
        </w:div>
        <w:div w:id="771706950">
          <w:marLeft w:val="360"/>
          <w:marRight w:val="0"/>
          <w:marTop w:val="280"/>
          <w:marBottom w:val="0"/>
          <w:divBdr>
            <w:top w:val="none" w:sz="0" w:space="0" w:color="auto"/>
            <w:left w:val="none" w:sz="0" w:space="0" w:color="auto"/>
            <w:bottom w:val="none" w:sz="0" w:space="0" w:color="auto"/>
            <w:right w:val="none" w:sz="0" w:space="0" w:color="auto"/>
          </w:divBdr>
        </w:div>
        <w:div w:id="687291934">
          <w:marLeft w:val="360"/>
          <w:marRight w:val="0"/>
          <w:marTop w:val="280"/>
          <w:marBottom w:val="0"/>
          <w:divBdr>
            <w:top w:val="none" w:sz="0" w:space="0" w:color="auto"/>
            <w:left w:val="none" w:sz="0" w:space="0" w:color="auto"/>
            <w:bottom w:val="none" w:sz="0" w:space="0" w:color="auto"/>
            <w:right w:val="none" w:sz="0" w:space="0" w:color="auto"/>
          </w:divBdr>
        </w:div>
        <w:div w:id="1022129265">
          <w:marLeft w:val="360"/>
          <w:marRight w:val="0"/>
          <w:marTop w:val="280"/>
          <w:marBottom w:val="0"/>
          <w:divBdr>
            <w:top w:val="none" w:sz="0" w:space="0" w:color="auto"/>
            <w:left w:val="none" w:sz="0" w:space="0" w:color="auto"/>
            <w:bottom w:val="none" w:sz="0" w:space="0" w:color="auto"/>
            <w:right w:val="none" w:sz="0" w:space="0" w:color="auto"/>
          </w:divBdr>
        </w:div>
        <w:div w:id="425005255">
          <w:marLeft w:val="360"/>
          <w:marRight w:val="0"/>
          <w:marTop w:val="280"/>
          <w:marBottom w:val="0"/>
          <w:divBdr>
            <w:top w:val="none" w:sz="0" w:space="0" w:color="auto"/>
            <w:left w:val="none" w:sz="0" w:space="0" w:color="auto"/>
            <w:bottom w:val="none" w:sz="0" w:space="0" w:color="auto"/>
            <w:right w:val="none" w:sz="0" w:space="0" w:color="auto"/>
          </w:divBdr>
        </w:div>
      </w:divsChild>
    </w:div>
    <w:div w:id="1044333108">
      <w:bodyDiv w:val="1"/>
      <w:marLeft w:val="0"/>
      <w:marRight w:val="0"/>
      <w:marTop w:val="0"/>
      <w:marBottom w:val="0"/>
      <w:divBdr>
        <w:top w:val="none" w:sz="0" w:space="0" w:color="auto"/>
        <w:left w:val="none" w:sz="0" w:space="0" w:color="auto"/>
        <w:bottom w:val="none" w:sz="0" w:space="0" w:color="auto"/>
        <w:right w:val="none" w:sz="0" w:space="0" w:color="auto"/>
      </w:divBdr>
      <w:divsChild>
        <w:div w:id="1347487316">
          <w:marLeft w:val="547"/>
          <w:marRight w:val="0"/>
          <w:marTop w:val="0"/>
          <w:marBottom w:val="0"/>
          <w:divBdr>
            <w:top w:val="none" w:sz="0" w:space="0" w:color="auto"/>
            <w:left w:val="none" w:sz="0" w:space="0" w:color="auto"/>
            <w:bottom w:val="none" w:sz="0" w:space="0" w:color="auto"/>
            <w:right w:val="none" w:sz="0" w:space="0" w:color="auto"/>
          </w:divBdr>
        </w:div>
        <w:div w:id="671956761">
          <w:marLeft w:val="547"/>
          <w:marRight w:val="0"/>
          <w:marTop w:val="0"/>
          <w:marBottom w:val="0"/>
          <w:divBdr>
            <w:top w:val="none" w:sz="0" w:space="0" w:color="auto"/>
            <w:left w:val="none" w:sz="0" w:space="0" w:color="auto"/>
            <w:bottom w:val="none" w:sz="0" w:space="0" w:color="auto"/>
            <w:right w:val="none" w:sz="0" w:space="0" w:color="auto"/>
          </w:divBdr>
        </w:div>
      </w:divsChild>
    </w:div>
    <w:div w:id="1089156865">
      <w:bodyDiv w:val="1"/>
      <w:marLeft w:val="0"/>
      <w:marRight w:val="0"/>
      <w:marTop w:val="0"/>
      <w:marBottom w:val="0"/>
      <w:divBdr>
        <w:top w:val="none" w:sz="0" w:space="0" w:color="auto"/>
        <w:left w:val="none" w:sz="0" w:space="0" w:color="auto"/>
        <w:bottom w:val="none" w:sz="0" w:space="0" w:color="auto"/>
        <w:right w:val="none" w:sz="0" w:space="0" w:color="auto"/>
      </w:divBdr>
      <w:divsChild>
        <w:div w:id="338772743">
          <w:marLeft w:val="547"/>
          <w:marRight w:val="0"/>
          <w:marTop w:val="280"/>
          <w:marBottom w:val="0"/>
          <w:divBdr>
            <w:top w:val="none" w:sz="0" w:space="0" w:color="auto"/>
            <w:left w:val="none" w:sz="0" w:space="0" w:color="auto"/>
            <w:bottom w:val="none" w:sz="0" w:space="0" w:color="auto"/>
            <w:right w:val="none" w:sz="0" w:space="0" w:color="auto"/>
          </w:divBdr>
        </w:div>
        <w:div w:id="697856533">
          <w:marLeft w:val="547"/>
          <w:marRight w:val="0"/>
          <w:marTop w:val="280"/>
          <w:marBottom w:val="0"/>
          <w:divBdr>
            <w:top w:val="none" w:sz="0" w:space="0" w:color="auto"/>
            <w:left w:val="none" w:sz="0" w:space="0" w:color="auto"/>
            <w:bottom w:val="none" w:sz="0" w:space="0" w:color="auto"/>
            <w:right w:val="none" w:sz="0" w:space="0" w:color="auto"/>
          </w:divBdr>
        </w:div>
      </w:divsChild>
    </w:div>
    <w:div w:id="1142770931">
      <w:bodyDiv w:val="1"/>
      <w:marLeft w:val="0"/>
      <w:marRight w:val="0"/>
      <w:marTop w:val="0"/>
      <w:marBottom w:val="0"/>
      <w:divBdr>
        <w:top w:val="none" w:sz="0" w:space="0" w:color="auto"/>
        <w:left w:val="none" w:sz="0" w:space="0" w:color="auto"/>
        <w:bottom w:val="none" w:sz="0" w:space="0" w:color="auto"/>
        <w:right w:val="none" w:sz="0" w:space="0" w:color="auto"/>
      </w:divBdr>
      <w:divsChild>
        <w:div w:id="185867697">
          <w:marLeft w:val="979"/>
          <w:marRight w:val="0"/>
          <w:marTop w:val="160"/>
          <w:marBottom w:val="0"/>
          <w:divBdr>
            <w:top w:val="none" w:sz="0" w:space="0" w:color="auto"/>
            <w:left w:val="none" w:sz="0" w:space="0" w:color="auto"/>
            <w:bottom w:val="none" w:sz="0" w:space="0" w:color="auto"/>
            <w:right w:val="none" w:sz="0" w:space="0" w:color="auto"/>
          </w:divBdr>
        </w:div>
        <w:div w:id="2146193546">
          <w:marLeft w:val="979"/>
          <w:marRight w:val="0"/>
          <w:marTop w:val="160"/>
          <w:marBottom w:val="0"/>
          <w:divBdr>
            <w:top w:val="none" w:sz="0" w:space="0" w:color="auto"/>
            <w:left w:val="none" w:sz="0" w:space="0" w:color="auto"/>
            <w:bottom w:val="none" w:sz="0" w:space="0" w:color="auto"/>
            <w:right w:val="none" w:sz="0" w:space="0" w:color="auto"/>
          </w:divBdr>
        </w:div>
        <w:div w:id="1464232322">
          <w:marLeft w:val="979"/>
          <w:marRight w:val="0"/>
          <w:marTop w:val="160"/>
          <w:marBottom w:val="0"/>
          <w:divBdr>
            <w:top w:val="none" w:sz="0" w:space="0" w:color="auto"/>
            <w:left w:val="none" w:sz="0" w:space="0" w:color="auto"/>
            <w:bottom w:val="none" w:sz="0" w:space="0" w:color="auto"/>
            <w:right w:val="none" w:sz="0" w:space="0" w:color="auto"/>
          </w:divBdr>
        </w:div>
      </w:divsChild>
    </w:div>
    <w:div w:id="1219123732">
      <w:bodyDiv w:val="1"/>
      <w:marLeft w:val="0"/>
      <w:marRight w:val="0"/>
      <w:marTop w:val="0"/>
      <w:marBottom w:val="0"/>
      <w:divBdr>
        <w:top w:val="none" w:sz="0" w:space="0" w:color="auto"/>
        <w:left w:val="none" w:sz="0" w:space="0" w:color="auto"/>
        <w:bottom w:val="none" w:sz="0" w:space="0" w:color="auto"/>
        <w:right w:val="none" w:sz="0" w:space="0" w:color="auto"/>
      </w:divBdr>
      <w:divsChild>
        <w:div w:id="1758481991">
          <w:marLeft w:val="360"/>
          <w:marRight w:val="0"/>
          <w:marTop w:val="280"/>
          <w:marBottom w:val="0"/>
          <w:divBdr>
            <w:top w:val="none" w:sz="0" w:space="0" w:color="auto"/>
            <w:left w:val="none" w:sz="0" w:space="0" w:color="auto"/>
            <w:bottom w:val="none" w:sz="0" w:space="0" w:color="auto"/>
            <w:right w:val="none" w:sz="0" w:space="0" w:color="auto"/>
          </w:divBdr>
        </w:div>
        <w:div w:id="1967850570">
          <w:marLeft w:val="360"/>
          <w:marRight w:val="0"/>
          <w:marTop w:val="280"/>
          <w:marBottom w:val="0"/>
          <w:divBdr>
            <w:top w:val="none" w:sz="0" w:space="0" w:color="auto"/>
            <w:left w:val="none" w:sz="0" w:space="0" w:color="auto"/>
            <w:bottom w:val="none" w:sz="0" w:space="0" w:color="auto"/>
            <w:right w:val="none" w:sz="0" w:space="0" w:color="auto"/>
          </w:divBdr>
        </w:div>
        <w:div w:id="931206177">
          <w:marLeft w:val="360"/>
          <w:marRight w:val="0"/>
          <w:marTop w:val="280"/>
          <w:marBottom w:val="0"/>
          <w:divBdr>
            <w:top w:val="none" w:sz="0" w:space="0" w:color="auto"/>
            <w:left w:val="none" w:sz="0" w:space="0" w:color="auto"/>
            <w:bottom w:val="none" w:sz="0" w:space="0" w:color="auto"/>
            <w:right w:val="none" w:sz="0" w:space="0" w:color="auto"/>
          </w:divBdr>
        </w:div>
      </w:divsChild>
    </w:div>
    <w:div w:id="1245412370">
      <w:bodyDiv w:val="1"/>
      <w:marLeft w:val="0"/>
      <w:marRight w:val="0"/>
      <w:marTop w:val="0"/>
      <w:marBottom w:val="0"/>
      <w:divBdr>
        <w:top w:val="none" w:sz="0" w:space="0" w:color="auto"/>
        <w:left w:val="none" w:sz="0" w:space="0" w:color="auto"/>
        <w:bottom w:val="none" w:sz="0" w:space="0" w:color="auto"/>
        <w:right w:val="none" w:sz="0" w:space="0" w:color="auto"/>
      </w:divBdr>
      <w:divsChild>
        <w:div w:id="838498335">
          <w:marLeft w:val="446"/>
          <w:marRight w:val="0"/>
          <w:marTop w:val="280"/>
          <w:marBottom w:val="0"/>
          <w:divBdr>
            <w:top w:val="none" w:sz="0" w:space="0" w:color="auto"/>
            <w:left w:val="none" w:sz="0" w:space="0" w:color="auto"/>
            <w:bottom w:val="none" w:sz="0" w:space="0" w:color="auto"/>
            <w:right w:val="none" w:sz="0" w:space="0" w:color="auto"/>
          </w:divBdr>
        </w:div>
        <w:div w:id="1639188969">
          <w:marLeft w:val="446"/>
          <w:marRight w:val="0"/>
          <w:marTop w:val="280"/>
          <w:marBottom w:val="0"/>
          <w:divBdr>
            <w:top w:val="none" w:sz="0" w:space="0" w:color="auto"/>
            <w:left w:val="none" w:sz="0" w:space="0" w:color="auto"/>
            <w:bottom w:val="none" w:sz="0" w:space="0" w:color="auto"/>
            <w:right w:val="none" w:sz="0" w:space="0" w:color="auto"/>
          </w:divBdr>
        </w:div>
        <w:div w:id="1829787415">
          <w:marLeft w:val="446"/>
          <w:marRight w:val="0"/>
          <w:marTop w:val="280"/>
          <w:marBottom w:val="0"/>
          <w:divBdr>
            <w:top w:val="none" w:sz="0" w:space="0" w:color="auto"/>
            <w:left w:val="none" w:sz="0" w:space="0" w:color="auto"/>
            <w:bottom w:val="none" w:sz="0" w:space="0" w:color="auto"/>
            <w:right w:val="none" w:sz="0" w:space="0" w:color="auto"/>
          </w:divBdr>
        </w:div>
        <w:div w:id="2104955499">
          <w:marLeft w:val="446"/>
          <w:marRight w:val="0"/>
          <w:marTop w:val="280"/>
          <w:marBottom w:val="0"/>
          <w:divBdr>
            <w:top w:val="none" w:sz="0" w:space="0" w:color="auto"/>
            <w:left w:val="none" w:sz="0" w:space="0" w:color="auto"/>
            <w:bottom w:val="none" w:sz="0" w:space="0" w:color="auto"/>
            <w:right w:val="none" w:sz="0" w:space="0" w:color="auto"/>
          </w:divBdr>
        </w:div>
        <w:div w:id="1821075812">
          <w:marLeft w:val="446"/>
          <w:marRight w:val="0"/>
          <w:marTop w:val="280"/>
          <w:marBottom w:val="0"/>
          <w:divBdr>
            <w:top w:val="none" w:sz="0" w:space="0" w:color="auto"/>
            <w:left w:val="none" w:sz="0" w:space="0" w:color="auto"/>
            <w:bottom w:val="none" w:sz="0" w:space="0" w:color="auto"/>
            <w:right w:val="none" w:sz="0" w:space="0" w:color="auto"/>
          </w:divBdr>
        </w:div>
      </w:divsChild>
    </w:div>
    <w:div w:id="1487167373">
      <w:bodyDiv w:val="1"/>
      <w:marLeft w:val="0"/>
      <w:marRight w:val="0"/>
      <w:marTop w:val="0"/>
      <w:marBottom w:val="0"/>
      <w:divBdr>
        <w:top w:val="none" w:sz="0" w:space="0" w:color="auto"/>
        <w:left w:val="none" w:sz="0" w:space="0" w:color="auto"/>
        <w:bottom w:val="none" w:sz="0" w:space="0" w:color="auto"/>
        <w:right w:val="none" w:sz="0" w:space="0" w:color="auto"/>
      </w:divBdr>
      <w:divsChild>
        <w:div w:id="24869688">
          <w:marLeft w:val="806"/>
          <w:marRight w:val="0"/>
          <w:marTop w:val="280"/>
          <w:marBottom w:val="0"/>
          <w:divBdr>
            <w:top w:val="none" w:sz="0" w:space="0" w:color="auto"/>
            <w:left w:val="none" w:sz="0" w:space="0" w:color="auto"/>
            <w:bottom w:val="none" w:sz="0" w:space="0" w:color="auto"/>
            <w:right w:val="none" w:sz="0" w:space="0" w:color="auto"/>
          </w:divBdr>
        </w:div>
        <w:div w:id="1027372217">
          <w:marLeft w:val="806"/>
          <w:marRight w:val="0"/>
          <w:marTop w:val="280"/>
          <w:marBottom w:val="0"/>
          <w:divBdr>
            <w:top w:val="none" w:sz="0" w:space="0" w:color="auto"/>
            <w:left w:val="none" w:sz="0" w:space="0" w:color="auto"/>
            <w:bottom w:val="none" w:sz="0" w:space="0" w:color="auto"/>
            <w:right w:val="none" w:sz="0" w:space="0" w:color="auto"/>
          </w:divBdr>
        </w:div>
        <w:div w:id="2062748738">
          <w:marLeft w:val="806"/>
          <w:marRight w:val="0"/>
          <w:marTop w:val="280"/>
          <w:marBottom w:val="0"/>
          <w:divBdr>
            <w:top w:val="none" w:sz="0" w:space="0" w:color="auto"/>
            <w:left w:val="none" w:sz="0" w:space="0" w:color="auto"/>
            <w:bottom w:val="none" w:sz="0" w:space="0" w:color="auto"/>
            <w:right w:val="none" w:sz="0" w:space="0" w:color="auto"/>
          </w:divBdr>
        </w:div>
      </w:divsChild>
    </w:div>
    <w:div w:id="1572495668">
      <w:bodyDiv w:val="1"/>
      <w:marLeft w:val="0"/>
      <w:marRight w:val="0"/>
      <w:marTop w:val="0"/>
      <w:marBottom w:val="0"/>
      <w:divBdr>
        <w:top w:val="none" w:sz="0" w:space="0" w:color="auto"/>
        <w:left w:val="none" w:sz="0" w:space="0" w:color="auto"/>
        <w:bottom w:val="none" w:sz="0" w:space="0" w:color="auto"/>
        <w:right w:val="none" w:sz="0" w:space="0" w:color="auto"/>
      </w:divBdr>
      <w:divsChild>
        <w:div w:id="608047355">
          <w:marLeft w:val="806"/>
          <w:marRight w:val="0"/>
          <w:marTop w:val="280"/>
          <w:marBottom w:val="0"/>
          <w:divBdr>
            <w:top w:val="none" w:sz="0" w:space="0" w:color="auto"/>
            <w:left w:val="none" w:sz="0" w:space="0" w:color="auto"/>
            <w:bottom w:val="none" w:sz="0" w:space="0" w:color="auto"/>
            <w:right w:val="none" w:sz="0" w:space="0" w:color="auto"/>
          </w:divBdr>
        </w:div>
        <w:div w:id="1036736150">
          <w:marLeft w:val="806"/>
          <w:marRight w:val="0"/>
          <w:marTop w:val="280"/>
          <w:marBottom w:val="0"/>
          <w:divBdr>
            <w:top w:val="none" w:sz="0" w:space="0" w:color="auto"/>
            <w:left w:val="none" w:sz="0" w:space="0" w:color="auto"/>
            <w:bottom w:val="none" w:sz="0" w:space="0" w:color="auto"/>
            <w:right w:val="none" w:sz="0" w:space="0" w:color="auto"/>
          </w:divBdr>
        </w:div>
      </w:divsChild>
    </w:div>
    <w:div w:id="1573195392">
      <w:bodyDiv w:val="1"/>
      <w:marLeft w:val="0"/>
      <w:marRight w:val="0"/>
      <w:marTop w:val="0"/>
      <w:marBottom w:val="0"/>
      <w:divBdr>
        <w:top w:val="none" w:sz="0" w:space="0" w:color="auto"/>
        <w:left w:val="none" w:sz="0" w:space="0" w:color="auto"/>
        <w:bottom w:val="none" w:sz="0" w:space="0" w:color="auto"/>
        <w:right w:val="none" w:sz="0" w:space="0" w:color="auto"/>
      </w:divBdr>
      <w:divsChild>
        <w:div w:id="1474560780">
          <w:marLeft w:val="360"/>
          <w:marRight w:val="0"/>
          <w:marTop w:val="280"/>
          <w:marBottom w:val="0"/>
          <w:divBdr>
            <w:top w:val="none" w:sz="0" w:space="0" w:color="auto"/>
            <w:left w:val="none" w:sz="0" w:space="0" w:color="auto"/>
            <w:bottom w:val="none" w:sz="0" w:space="0" w:color="auto"/>
            <w:right w:val="none" w:sz="0" w:space="0" w:color="auto"/>
          </w:divBdr>
        </w:div>
        <w:div w:id="1100372053">
          <w:marLeft w:val="360"/>
          <w:marRight w:val="0"/>
          <w:marTop w:val="280"/>
          <w:marBottom w:val="0"/>
          <w:divBdr>
            <w:top w:val="none" w:sz="0" w:space="0" w:color="auto"/>
            <w:left w:val="none" w:sz="0" w:space="0" w:color="auto"/>
            <w:bottom w:val="none" w:sz="0" w:space="0" w:color="auto"/>
            <w:right w:val="none" w:sz="0" w:space="0" w:color="auto"/>
          </w:divBdr>
        </w:div>
      </w:divsChild>
    </w:div>
    <w:div w:id="1598250482">
      <w:bodyDiv w:val="1"/>
      <w:marLeft w:val="0"/>
      <w:marRight w:val="0"/>
      <w:marTop w:val="0"/>
      <w:marBottom w:val="0"/>
      <w:divBdr>
        <w:top w:val="none" w:sz="0" w:space="0" w:color="auto"/>
        <w:left w:val="none" w:sz="0" w:space="0" w:color="auto"/>
        <w:bottom w:val="none" w:sz="0" w:space="0" w:color="auto"/>
        <w:right w:val="none" w:sz="0" w:space="0" w:color="auto"/>
      </w:divBdr>
      <w:divsChild>
        <w:div w:id="1472138586">
          <w:marLeft w:val="360"/>
          <w:marRight w:val="0"/>
          <w:marTop w:val="280"/>
          <w:marBottom w:val="0"/>
          <w:divBdr>
            <w:top w:val="none" w:sz="0" w:space="0" w:color="auto"/>
            <w:left w:val="none" w:sz="0" w:space="0" w:color="auto"/>
            <w:bottom w:val="none" w:sz="0" w:space="0" w:color="auto"/>
            <w:right w:val="none" w:sz="0" w:space="0" w:color="auto"/>
          </w:divBdr>
        </w:div>
        <w:div w:id="497156937">
          <w:marLeft w:val="360"/>
          <w:marRight w:val="0"/>
          <w:marTop w:val="280"/>
          <w:marBottom w:val="0"/>
          <w:divBdr>
            <w:top w:val="none" w:sz="0" w:space="0" w:color="auto"/>
            <w:left w:val="none" w:sz="0" w:space="0" w:color="auto"/>
            <w:bottom w:val="none" w:sz="0" w:space="0" w:color="auto"/>
            <w:right w:val="none" w:sz="0" w:space="0" w:color="auto"/>
          </w:divBdr>
        </w:div>
        <w:div w:id="1567643750">
          <w:marLeft w:val="360"/>
          <w:marRight w:val="0"/>
          <w:marTop w:val="280"/>
          <w:marBottom w:val="0"/>
          <w:divBdr>
            <w:top w:val="none" w:sz="0" w:space="0" w:color="auto"/>
            <w:left w:val="none" w:sz="0" w:space="0" w:color="auto"/>
            <w:bottom w:val="none" w:sz="0" w:space="0" w:color="auto"/>
            <w:right w:val="none" w:sz="0" w:space="0" w:color="auto"/>
          </w:divBdr>
        </w:div>
      </w:divsChild>
    </w:div>
    <w:div w:id="1635018922">
      <w:bodyDiv w:val="1"/>
      <w:marLeft w:val="0"/>
      <w:marRight w:val="0"/>
      <w:marTop w:val="0"/>
      <w:marBottom w:val="0"/>
      <w:divBdr>
        <w:top w:val="none" w:sz="0" w:space="0" w:color="auto"/>
        <w:left w:val="none" w:sz="0" w:space="0" w:color="auto"/>
        <w:bottom w:val="none" w:sz="0" w:space="0" w:color="auto"/>
        <w:right w:val="none" w:sz="0" w:space="0" w:color="auto"/>
      </w:divBdr>
      <w:divsChild>
        <w:div w:id="473529030">
          <w:marLeft w:val="360"/>
          <w:marRight w:val="0"/>
          <w:marTop w:val="280"/>
          <w:marBottom w:val="0"/>
          <w:divBdr>
            <w:top w:val="none" w:sz="0" w:space="0" w:color="auto"/>
            <w:left w:val="none" w:sz="0" w:space="0" w:color="auto"/>
            <w:bottom w:val="none" w:sz="0" w:space="0" w:color="auto"/>
            <w:right w:val="none" w:sz="0" w:space="0" w:color="auto"/>
          </w:divBdr>
        </w:div>
        <w:div w:id="1781291257">
          <w:marLeft w:val="360"/>
          <w:marRight w:val="0"/>
          <w:marTop w:val="280"/>
          <w:marBottom w:val="0"/>
          <w:divBdr>
            <w:top w:val="none" w:sz="0" w:space="0" w:color="auto"/>
            <w:left w:val="none" w:sz="0" w:space="0" w:color="auto"/>
            <w:bottom w:val="none" w:sz="0" w:space="0" w:color="auto"/>
            <w:right w:val="none" w:sz="0" w:space="0" w:color="auto"/>
          </w:divBdr>
        </w:div>
        <w:div w:id="1083799662">
          <w:marLeft w:val="360"/>
          <w:marRight w:val="0"/>
          <w:marTop w:val="280"/>
          <w:marBottom w:val="0"/>
          <w:divBdr>
            <w:top w:val="none" w:sz="0" w:space="0" w:color="auto"/>
            <w:left w:val="none" w:sz="0" w:space="0" w:color="auto"/>
            <w:bottom w:val="none" w:sz="0" w:space="0" w:color="auto"/>
            <w:right w:val="none" w:sz="0" w:space="0" w:color="auto"/>
          </w:divBdr>
        </w:div>
        <w:div w:id="1449816430">
          <w:marLeft w:val="360"/>
          <w:marRight w:val="0"/>
          <w:marTop w:val="280"/>
          <w:marBottom w:val="0"/>
          <w:divBdr>
            <w:top w:val="none" w:sz="0" w:space="0" w:color="auto"/>
            <w:left w:val="none" w:sz="0" w:space="0" w:color="auto"/>
            <w:bottom w:val="none" w:sz="0" w:space="0" w:color="auto"/>
            <w:right w:val="none" w:sz="0" w:space="0" w:color="auto"/>
          </w:divBdr>
        </w:div>
        <w:div w:id="744228299">
          <w:marLeft w:val="360"/>
          <w:marRight w:val="0"/>
          <w:marTop w:val="280"/>
          <w:marBottom w:val="0"/>
          <w:divBdr>
            <w:top w:val="none" w:sz="0" w:space="0" w:color="auto"/>
            <w:left w:val="none" w:sz="0" w:space="0" w:color="auto"/>
            <w:bottom w:val="none" w:sz="0" w:space="0" w:color="auto"/>
            <w:right w:val="none" w:sz="0" w:space="0" w:color="auto"/>
          </w:divBdr>
        </w:div>
        <w:div w:id="1771001140">
          <w:marLeft w:val="360"/>
          <w:marRight w:val="0"/>
          <w:marTop w:val="280"/>
          <w:marBottom w:val="0"/>
          <w:divBdr>
            <w:top w:val="none" w:sz="0" w:space="0" w:color="auto"/>
            <w:left w:val="none" w:sz="0" w:space="0" w:color="auto"/>
            <w:bottom w:val="none" w:sz="0" w:space="0" w:color="auto"/>
            <w:right w:val="none" w:sz="0" w:space="0" w:color="auto"/>
          </w:divBdr>
        </w:div>
        <w:div w:id="1768191981">
          <w:marLeft w:val="360"/>
          <w:marRight w:val="0"/>
          <w:marTop w:val="280"/>
          <w:marBottom w:val="0"/>
          <w:divBdr>
            <w:top w:val="none" w:sz="0" w:space="0" w:color="auto"/>
            <w:left w:val="none" w:sz="0" w:space="0" w:color="auto"/>
            <w:bottom w:val="none" w:sz="0" w:space="0" w:color="auto"/>
            <w:right w:val="none" w:sz="0" w:space="0" w:color="auto"/>
          </w:divBdr>
        </w:div>
      </w:divsChild>
    </w:div>
    <w:div w:id="1763185238">
      <w:bodyDiv w:val="1"/>
      <w:marLeft w:val="0"/>
      <w:marRight w:val="0"/>
      <w:marTop w:val="0"/>
      <w:marBottom w:val="0"/>
      <w:divBdr>
        <w:top w:val="none" w:sz="0" w:space="0" w:color="auto"/>
        <w:left w:val="none" w:sz="0" w:space="0" w:color="auto"/>
        <w:bottom w:val="none" w:sz="0" w:space="0" w:color="auto"/>
        <w:right w:val="none" w:sz="0" w:space="0" w:color="auto"/>
      </w:divBdr>
      <w:divsChild>
        <w:div w:id="2042977339">
          <w:marLeft w:val="547"/>
          <w:marRight w:val="0"/>
          <w:marTop w:val="280"/>
          <w:marBottom w:val="0"/>
          <w:divBdr>
            <w:top w:val="none" w:sz="0" w:space="0" w:color="auto"/>
            <w:left w:val="none" w:sz="0" w:space="0" w:color="auto"/>
            <w:bottom w:val="none" w:sz="0" w:space="0" w:color="auto"/>
            <w:right w:val="none" w:sz="0" w:space="0" w:color="auto"/>
          </w:divBdr>
        </w:div>
        <w:div w:id="1606956261">
          <w:marLeft w:val="547"/>
          <w:marRight w:val="0"/>
          <w:marTop w:val="280"/>
          <w:marBottom w:val="0"/>
          <w:divBdr>
            <w:top w:val="none" w:sz="0" w:space="0" w:color="auto"/>
            <w:left w:val="none" w:sz="0" w:space="0" w:color="auto"/>
            <w:bottom w:val="none" w:sz="0" w:space="0" w:color="auto"/>
            <w:right w:val="none" w:sz="0" w:space="0" w:color="auto"/>
          </w:divBdr>
        </w:div>
        <w:div w:id="764114535">
          <w:marLeft w:val="547"/>
          <w:marRight w:val="0"/>
          <w:marTop w:val="280"/>
          <w:marBottom w:val="0"/>
          <w:divBdr>
            <w:top w:val="none" w:sz="0" w:space="0" w:color="auto"/>
            <w:left w:val="none" w:sz="0" w:space="0" w:color="auto"/>
            <w:bottom w:val="none" w:sz="0" w:space="0" w:color="auto"/>
            <w:right w:val="none" w:sz="0" w:space="0" w:color="auto"/>
          </w:divBdr>
        </w:div>
      </w:divsChild>
    </w:div>
    <w:div w:id="1769033546">
      <w:bodyDiv w:val="1"/>
      <w:marLeft w:val="0"/>
      <w:marRight w:val="0"/>
      <w:marTop w:val="0"/>
      <w:marBottom w:val="0"/>
      <w:divBdr>
        <w:top w:val="none" w:sz="0" w:space="0" w:color="auto"/>
        <w:left w:val="none" w:sz="0" w:space="0" w:color="auto"/>
        <w:bottom w:val="none" w:sz="0" w:space="0" w:color="auto"/>
        <w:right w:val="none" w:sz="0" w:space="0" w:color="auto"/>
      </w:divBdr>
      <w:divsChild>
        <w:div w:id="889264239">
          <w:marLeft w:val="360"/>
          <w:marRight w:val="0"/>
          <w:marTop w:val="280"/>
          <w:marBottom w:val="0"/>
          <w:divBdr>
            <w:top w:val="none" w:sz="0" w:space="0" w:color="auto"/>
            <w:left w:val="none" w:sz="0" w:space="0" w:color="auto"/>
            <w:bottom w:val="none" w:sz="0" w:space="0" w:color="auto"/>
            <w:right w:val="none" w:sz="0" w:space="0" w:color="auto"/>
          </w:divBdr>
        </w:div>
      </w:divsChild>
    </w:div>
    <w:div w:id="1850874154">
      <w:bodyDiv w:val="1"/>
      <w:marLeft w:val="0"/>
      <w:marRight w:val="0"/>
      <w:marTop w:val="0"/>
      <w:marBottom w:val="0"/>
      <w:divBdr>
        <w:top w:val="none" w:sz="0" w:space="0" w:color="auto"/>
        <w:left w:val="none" w:sz="0" w:space="0" w:color="auto"/>
        <w:bottom w:val="none" w:sz="0" w:space="0" w:color="auto"/>
        <w:right w:val="none" w:sz="0" w:space="0" w:color="auto"/>
      </w:divBdr>
      <w:divsChild>
        <w:div w:id="569847314">
          <w:marLeft w:val="720"/>
          <w:marRight w:val="0"/>
          <w:marTop w:val="280"/>
          <w:marBottom w:val="0"/>
          <w:divBdr>
            <w:top w:val="none" w:sz="0" w:space="0" w:color="auto"/>
            <w:left w:val="none" w:sz="0" w:space="0" w:color="auto"/>
            <w:bottom w:val="none" w:sz="0" w:space="0" w:color="auto"/>
            <w:right w:val="none" w:sz="0" w:space="0" w:color="auto"/>
          </w:divBdr>
        </w:div>
        <w:div w:id="729427657">
          <w:marLeft w:val="720"/>
          <w:marRight w:val="0"/>
          <w:marTop w:val="280"/>
          <w:marBottom w:val="0"/>
          <w:divBdr>
            <w:top w:val="none" w:sz="0" w:space="0" w:color="auto"/>
            <w:left w:val="none" w:sz="0" w:space="0" w:color="auto"/>
            <w:bottom w:val="none" w:sz="0" w:space="0" w:color="auto"/>
            <w:right w:val="none" w:sz="0" w:space="0" w:color="auto"/>
          </w:divBdr>
        </w:div>
      </w:divsChild>
    </w:div>
    <w:div w:id="2047630888">
      <w:bodyDiv w:val="1"/>
      <w:marLeft w:val="0"/>
      <w:marRight w:val="0"/>
      <w:marTop w:val="0"/>
      <w:marBottom w:val="0"/>
      <w:divBdr>
        <w:top w:val="none" w:sz="0" w:space="0" w:color="auto"/>
        <w:left w:val="none" w:sz="0" w:space="0" w:color="auto"/>
        <w:bottom w:val="none" w:sz="0" w:space="0" w:color="auto"/>
        <w:right w:val="none" w:sz="0" w:space="0" w:color="auto"/>
      </w:divBdr>
      <w:divsChild>
        <w:div w:id="334768405">
          <w:marLeft w:val="360"/>
          <w:marRight w:val="0"/>
          <w:marTop w:val="280"/>
          <w:marBottom w:val="0"/>
          <w:divBdr>
            <w:top w:val="none" w:sz="0" w:space="0" w:color="auto"/>
            <w:left w:val="none" w:sz="0" w:space="0" w:color="auto"/>
            <w:bottom w:val="none" w:sz="0" w:space="0" w:color="auto"/>
            <w:right w:val="none" w:sz="0" w:space="0" w:color="auto"/>
          </w:divBdr>
        </w:div>
        <w:div w:id="2091924994">
          <w:marLeft w:val="360"/>
          <w:marRight w:val="0"/>
          <w:marTop w:val="280"/>
          <w:marBottom w:val="0"/>
          <w:divBdr>
            <w:top w:val="none" w:sz="0" w:space="0" w:color="auto"/>
            <w:left w:val="none" w:sz="0" w:space="0" w:color="auto"/>
            <w:bottom w:val="none" w:sz="0" w:space="0" w:color="auto"/>
            <w:right w:val="none" w:sz="0" w:space="0" w:color="auto"/>
          </w:divBdr>
        </w:div>
        <w:div w:id="1849058039">
          <w:marLeft w:val="360"/>
          <w:marRight w:val="0"/>
          <w:marTop w:val="280"/>
          <w:marBottom w:val="0"/>
          <w:divBdr>
            <w:top w:val="none" w:sz="0" w:space="0" w:color="auto"/>
            <w:left w:val="none" w:sz="0" w:space="0" w:color="auto"/>
            <w:bottom w:val="none" w:sz="0" w:space="0" w:color="auto"/>
            <w:right w:val="none" w:sz="0" w:space="0" w:color="auto"/>
          </w:divBdr>
        </w:div>
        <w:div w:id="2013726415">
          <w:marLeft w:val="360"/>
          <w:marRight w:val="0"/>
          <w:marTop w:val="280"/>
          <w:marBottom w:val="0"/>
          <w:divBdr>
            <w:top w:val="none" w:sz="0" w:space="0" w:color="auto"/>
            <w:left w:val="none" w:sz="0" w:space="0" w:color="auto"/>
            <w:bottom w:val="none" w:sz="0" w:space="0" w:color="auto"/>
            <w:right w:val="none" w:sz="0" w:space="0" w:color="auto"/>
          </w:divBdr>
        </w:div>
        <w:div w:id="131942098">
          <w:marLeft w:val="360"/>
          <w:marRight w:val="0"/>
          <w:marTop w:val="280"/>
          <w:marBottom w:val="0"/>
          <w:divBdr>
            <w:top w:val="none" w:sz="0" w:space="0" w:color="auto"/>
            <w:left w:val="none" w:sz="0" w:space="0" w:color="auto"/>
            <w:bottom w:val="none" w:sz="0" w:space="0" w:color="auto"/>
            <w:right w:val="none" w:sz="0" w:space="0" w:color="auto"/>
          </w:divBdr>
        </w:div>
      </w:divsChild>
    </w:div>
    <w:div w:id="2088184987">
      <w:bodyDiv w:val="1"/>
      <w:marLeft w:val="0"/>
      <w:marRight w:val="0"/>
      <w:marTop w:val="0"/>
      <w:marBottom w:val="0"/>
      <w:divBdr>
        <w:top w:val="none" w:sz="0" w:space="0" w:color="auto"/>
        <w:left w:val="none" w:sz="0" w:space="0" w:color="auto"/>
        <w:bottom w:val="none" w:sz="0" w:space="0" w:color="auto"/>
        <w:right w:val="none" w:sz="0" w:space="0" w:color="auto"/>
      </w:divBdr>
      <w:divsChild>
        <w:div w:id="1623808318">
          <w:marLeft w:val="547"/>
          <w:marRight w:val="0"/>
          <w:marTop w:val="280"/>
          <w:marBottom w:val="0"/>
          <w:divBdr>
            <w:top w:val="none" w:sz="0" w:space="0" w:color="auto"/>
            <w:left w:val="none" w:sz="0" w:space="0" w:color="auto"/>
            <w:bottom w:val="none" w:sz="0" w:space="0" w:color="auto"/>
            <w:right w:val="none" w:sz="0" w:space="0" w:color="auto"/>
          </w:divBdr>
        </w:div>
        <w:div w:id="1297490382">
          <w:marLeft w:val="547"/>
          <w:marRight w:val="0"/>
          <w:marTop w:val="280"/>
          <w:marBottom w:val="0"/>
          <w:divBdr>
            <w:top w:val="none" w:sz="0" w:space="0" w:color="auto"/>
            <w:left w:val="none" w:sz="0" w:space="0" w:color="auto"/>
            <w:bottom w:val="none" w:sz="0" w:space="0" w:color="auto"/>
            <w:right w:val="none" w:sz="0" w:space="0" w:color="auto"/>
          </w:divBdr>
        </w:div>
        <w:div w:id="1591354013">
          <w:marLeft w:val="547"/>
          <w:marRight w:val="0"/>
          <w:marTop w:val="280"/>
          <w:marBottom w:val="0"/>
          <w:divBdr>
            <w:top w:val="none" w:sz="0" w:space="0" w:color="auto"/>
            <w:left w:val="none" w:sz="0" w:space="0" w:color="auto"/>
            <w:bottom w:val="none" w:sz="0" w:space="0" w:color="auto"/>
            <w:right w:val="none" w:sz="0" w:space="0" w:color="auto"/>
          </w:divBdr>
        </w:div>
        <w:div w:id="1604653671">
          <w:marLeft w:val="547"/>
          <w:marRight w:val="0"/>
          <w:marTop w:val="2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alessi@bnl.gov" TargetMode="External"/><Relationship Id="rId11" Type="http://schemas.openxmlformats.org/officeDocument/2006/relationships/hyperlink" Target="mailto:rlcassel@pacbell.net" TargetMode="External"/><Relationship Id="rId12" Type="http://schemas.openxmlformats.org/officeDocument/2006/relationships/hyperlink" Target="mailto:futakawa.masatoshi@jaea.go.jp" TargetMode="External"/><Relationship Id="rId13" Type="http://schemas.openxmlformats.org/officeDocument/2006/relationships/hyperlink" Target="mailto:wh29@cornell.edu" TargetMode="External"/><Relationship Id="rId14" Type="http://schemas.openxmlformats.org/officeDocument/2006/relationships/hyperlink" Target="mailto:hasegawa.kazuo@jaea.go.jp" TargetMode="External"/><Relationship Id="rId15" Type="http://schemas.openxmlformats.org/officeDocument/2006/relationships/hyperlink" Target="mailto:holmes@fnal.gov" TargetMode="External"/><Relationship Id="rId16" Type="http://schemas.openxmlformats.org/officeDocument/2006/relationships/hyperlink" Target="mailto:rjmacek@comcast.net" TargetMode="External"/><Relationship Id="rId17" Type="http://schemas.openxmlformats.org/officeDocument/2006/relationships/hyperlink" Target="mailto:jfm@aps.anl.gov" TargetMode="External"/><Relationship Id="rId18" Type="http://schemas.openxmlformats.org/officeDocument/2006/relationships/hyperlink" Target="mailto:john.thomason@stfc.ac.uk" TargetMode="External"/><Relationship Id="rId19" Type="http://schemas.openxmlformats.org/officeDocument/2006/relationships/hyperlink" Target="mailto:zumbromv@gmail.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3C03CE-3B33-7347-B7FD-B12E8D4A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21</Pages>
  <Words>7681</Words>
  <Characters>43787</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Accelerator Advisory Committee (AAC) Recommendations Report</vt:lpstr>
    </vt:vector>
  </TitlesOfParts>
  <Company>Argonne National Laboratory</Company>
  <LinksUpToDate>false</LinksUpToDate>
  <CharactersWithSpaces>51366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Accelerator Advisory Committee (AAC) Recommendations Report</dc:title>
  <dc:creator>Rodney Gerig</dc:creator>
  <cp:lastModifiedBy>Rodney Gerig</cp:lastModifiedBy>
  <cp:revision>28</cp:revision>
  <cp:lastPrinted>2015-05-05T14:42:00Z</cp:lastPrinted>
  <dcterms:created xsi:type="dcterms:W3CDTF">2015-05-05T14:37:00Z</dcterms:created>
  <dcterms:modified xsi:type="dcterms:W3CDTF">2015-05-06T16:30:00Z</dcterms:modified>
</cp:coreProperties>
</file>