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8A134" w14:textId="77777777" w:rsidR="00C111B0" w:rsidRPr="00C111B0" w:rsidRDefault="00C111B0" w:rsidP="00C111B0">
      <w:pPr>
        <w:numPr>
          <w:ilvl w:val="0"/>
          <w:numId w:val="1"/>
        </w:numPr>
      </w:pPr>
      <w:r w:rsidRPr="00C111B0">
        <w:t>FSAD-PF</w:t>
      </w:r>
    </w:p>
    <w:p w14:paraId="4BCD1930" w14:textId="77777777" w:rsidR="00C111B0" w:rsidRPr="00C111B0" w:rsidRDefault="00C111B0" w:rsidP="00C111B0">
      <w:pPr>
        <w:numPr>
          <w:ilvl w:val="1"/>
          <w:numId w:val="1"/>
        </w:numPr>
      </w:pPr>
      <w:r w:rsidRPr="00C111B0">
        <w:t>102030103-ES0018-R03 Spallation Neutron Source Final Safety Assessment Document for Proton Facilities.pdf</w:t>
      </w:r>
    </w:p>
    <w:p w14:paraId="164C31BD" w14:textId="77777777" w:rsidR="00C111B0" w:rsidRPr="00C111B0" w:rsidRDefault="00C111B0" w:rsidP="00C111B0">
      <w:pPr>
        <w:numPr>
          <w:ilvl w:val="0"/>
          <w:numId w:val="1"/>
        </w:numPr>
      </w:pPr>
      <w:r w:rsidRPr="00C111B0">
        <w:t>FSAD-NF</w:t>
      </w:r>
    </w:p>
    <w:p w14:paraId="041CD756" w14:textId="77777777" w:rsidR="00C111B0" w:rsidRPr="00C111B0" w:rsidRDefault="00C111B0" w:rsidP="00C111B0">
      <w:pPr>
        <w:numPr>
          <w:ilvl w:val="1"/>
          <w:numId w:val="1"/>
        </w:numPr>
      </w:pPr>
      <w:r w:rsidRPr="00C111B0">
        <w:t>102030102-ES0016-R04.1 Spallation Neutron Source Final Safety Assessment Document for Neutron Facilities.pdf</w:t>
      </w:r>
    </w:p>
    <w:p w14:paraId="617DB025" w14:textId="77777777" w:rsidR="00C111B0" w:rsidRPr="00C111B0" w:rsidRDefault="00C111B0" w:rsidP="00C111B0">
      <w:pPr>
        <w:numPr>
          <w:ilvl w:val="0"/>
          <w:numId w:val="2"/>
        </w:numPr>
      </w:pPr>
      <w:r w:rsidRPr="00C111B0">
        <w:t>ASE</w:t>
      </w:r>
    </w:p>
    <w:p w14:paraId="2DDB543C" w14:textId="77777777" w:rsidR="00C111B0" w:rsidRPr="00C111B0" w:rsidRDefault="00C111B0" w:rsidP="00C111B0">
      <w:pPr>
        <w:numPr>
          <w:ilvl w:val="1"/>
          <w:numId w:val="2"/>
        </w:numPr>
      </w:pPr>
      <w:r w:rsidRPr="00C111B0">
        <w:t>102030103-ES0016-R07.1 Spallation Neutron Source Accelerator Safety Envelope.pdf</w:t>
      </w:r>
    </w:p>
    <w:p w14:paraId="523B3EA3" w14:textId="77777777" w:rsidR="00C111B0" w:rsidRPr="00C111B0" w:rsidRDefault="00C111B0" w:rsidP="00C111B0">
      <w:pPr>
        <w:numPr>
          <w:ilvl w:val="0"/>
          <w:numId w:val="2"/>
        </w:numPr>
      </w:pPr>
      <w:r w:rsidRPr="00C111B0">
        <w:t>USI procedure and some recent examples</w:t>
      </w:r>
    </w:p>
    <w:p w14:paraId="45DEDFF0" w14:textId="77777777" w:rsidR="00C111B0" w:rsidRPr="00C111B0" w:rsidRDefault="00C111B0" w:rsidP="00C111B0">
      <w:pPr>
        <w:numPr>
          <w:ilvl w:val="1"/>
          <w:numId w:val="2"/>
        </w:numPr>
      </w:pPr>
      <w:r w:rsidRPr="00C111B0">
        <w:t>USI Procedure and its two attachments (current rev)</w:t>
      </w:r>
    </w:p>
    <w:p w14:paraId="1241C32C" w14:textId="77777777" w:rsidR="00C111B0" w:rsidRPr="00C111B0" w:rsidRDefault="00C111B0" w:rsidP="00C111B0">
      <w:pPr>
        <w:numPr>
          <w:ilvl w:val="2"/>
          <w:numId w:val="2"/>
        </w:numPr>
      </w:pPr>
      <w:r w:rsidRPr="00C111B0">
        <w:t>SNS-OPM 2.B-10 Unreviewed Safety Issue Procedure Revision 5.1.pdf</w:t>
      </w:r>
    </w:p>
    <w:p w14:paraId="7FE91F4F" w14:textId="77777777" w:rsidR="00C111B0" w:rsidRPr="00C111B0" w:rsidRDefault="00C111B0" w:rsidP="00C111B0">
      <w:pPr>
        <w:numPr>
          <w:ilvl w:val="2"/>
          <w:numId w:val="2"/>
        </w:numPr>
      </w:pPr>
      <w:r w:rsidRPr="00C111B0">
        <w:t>SNS-OPM-ATT 2.B-10.a Reviewed Safety Issue Documentation Form.pdf</w:t>
      </w:r>
    </w:p>
    <w:p w14:paraId="2D631FF9" w14:textId="77777777" w:rsidR="00C111B0" w:rsidRPr="00C111B0" w:rsidRDefault="00C111B0" w:rsidP="00C111B0">
      <w:pPr>
        <w:numPr>
          <w:ilvl w:val="2"/>
          <w:numId w:val="2"/>
        </w:numPr>
      </w:pPr>
      <w:r w:rsidRPr="00C111B0">
        <w:t>SNS-OPM-ATT 2.B-10.b Unreviewed Safety Issue Identification and Recognition Form.pdf</w:t>
      </w:r>
    </w:p>
    <w:p w14:paraId="4ECE5A1D" w14:textId="77777777" w:rsidR="00C111B0" w:rsidRPr="00C111B0" w:rsidRDefault="00C111B0" w:rsidP="00C111B0">
      <w:pPr>
        <w:numPr>
          <w:ilvl w:val="1"/>
          <w:numId w:val="2"/>
        </w:numPr>
      </w:pPr>
      <w:r w:rsidRPr="00C111B0">
        <w:t>Recent USI examples (the current rev of the USI procedure was only issued in Feb 2025, so there are no examples that use that version; the examples provided below use the previous rev)</w:t>
      </w:r>
    </w:p>
    <w:p w14:paraId="5D63EF63" w14:textId="77777777" w:rsidR="00C111B0" w:rsidRPr="00C111B0" w:rsidRDefault="00C111B0" w:rsidP="00C111B0">
      <w:pPr>
        <w:numPr>
          <w:ilvl w:val="2"/>
          <w:numId w:val="2"/>
        </w:numPr>
      </w:pPr>
      <w:r w:rsidRPr="00C111B0">
        <w:t>102030103-ES0130-R00 USI Evaluation for the Use of Far West Area Radiation Monitors as PPS Interlocked Radiation Monitors.pdf </w:t>
      </w:r>
    </w:p>
    <w:p w14:paraId="5DE39589" w14:textId="77777777" w:rsidR="00C111B0" w:rsidRPr="00C111B0" w:rsidRDefault="00C111B0" w:rsidP="00C111B0">
      <w:pPr>
        <w:numPr>
          <w:ilvl w:val="2"/>
          <w:numId w:val="2"/>
        </w:numPr>
      </w:pPr>
      <w:r w:rsidRPr="00C111B0">
        <w:t>102030102-ES0132-R00 USI Evaluation for Putting SBDPMS into Flow Mode with the Service Bay T-Beams Removed During the FY24A Outage.pdf</w:t>
      </w:r>
    </w:p>
    <w:p w14:paraId="7EEC8A2C" w14:textId="77777777" w:rsidR="00C111B0" w:rsidRPr="00C111B0" w:rsidRDefault="00C111B0" w:rsidP="00C111B0">
      <w:pPr>
        <w:numPr>
          <w:ilvl w:val="2"/>
          <w:numId w:val="2"/>
        </w:numPr>
      </w:pPr>
      <w:r w:rsidRPr="00C111B0">
        <w:t>102030102-ES0138-R00 USI Evaluation for Increased Helium Gas Holdup in the Mercury Process Loop During Gas Commissioning Testing with Beam.pdf</w:t>
      </w:r>
    </w:p>
    <w:p w14:paraId="537DBF48" w14:textId="77777777" w:rsidR="00C111B0" w:rsidRPr="00C111B0" w:rsidRDefault="00C111B0" w:rsidP="00C111B0">
      <w:pPr>
        <w:numPr>
          <w:ilvl w:val="0"/>
          <w:numId w:val="2"/>
        </w:numPr>
      </w:pPr>
      <w:r w:rsidRPr="00C111B0">
        <w:t>DOE O 420.2D implementation plan </w:t>
      </w:r>
    </w:p>
    <w:p w14:paraId="1A200C65" w14:textId="77777777" w:rsidR="00C111B0" w:rsidRPr="00C111B0" w:rsidRDefault="00C111B0" w:rsidP="00C111B0">
      <w:pPr>
        <w:numPr>
          <w:ilvl w:val="1"/>
          <w:numId w:val="2"/>
        </w:numPr>
      </w:pPr>
      <w:r w:rsidRPr="00C111B0">
        <w:t>DOE O 420.2D Implementation Plan Rev 1.pdf</w:t>
      </w:r>
    </w:p>
    <w:p w14:paraId="5A882CFF" w14:textId="77777777" w:rsidR="00C111B0" w:rsidRPr="00C111B0" w:rsidRDefault="00C111B0" w:rsidP="00C111B0">
      <w:pPr>
        <w:numPr>
          <w:ilvl w:val="0"/>
          <w:numId w:val="2"/>
        </w:numPr>
      </w:pPr>
      <w:r w:rsidRPr="00C111B0">
        <w:t>Safety evaluations performed to support PPU, including response to increased He gas injection and increased stack counts</w:t>
      </w:r>
    </w:p>
    <w:p w14:paraId="35331638" w14:textId="77777777" w:rsidR="00C111B0" w:rsidRPr="00C111B0" w:rsidRDefault="00C111B0" w:rsidP="00C111B0">
      <w:pPr>
        <w:numPr>
          <w:ilvl w:val="1"/>
          <w:numId w:val="2"/>
        </w:numPr>
      </w:pPr>
      <w:r w:rsidRPr="00C111B0">
        <w:t>The following documents support He gas injection into the mercury process system as part of the PPU project (i.e., post GI3) in order of issue date.</w:t>
      </w:r>
    </w:p>
    <w:p w14:paraId="03E8252F" w14:textId="77777777" w:rsidR="00C111B0" w:rsidRPr="00C111B0" w:rsidRDefault="00C111B0" w:rsidP="00C111B0">
      <w:pPr>
        <w:numPr>
          <w:ilvl w:val="2"/>
          <w:numId w:val="2"/>
        </w:numPr>
      </w:pPr>
      <w:r w:rsidRPr="00C111B0">
        <w:t>PPU-P01-ES0001-R00 Preliminary Hazard Analysis in Support of the Proton Power Upgrade Project.pdf</w:t>
      </w:r>
    </w:p>
    <w:p w14:paraId="7BE73072" w14:textId="77777777" w:rsidR="00C111B0" w:rsidRPr="00C111B0" w:rsidRDefault="00C111B0" w:rsidP="00C111B0">
      <w:pPr>
        <w:numPr>
          <w:ilvl w:val="2"/>
          <w:numId w:val="2"/>
        </w:numPr>
      </w:pPr>
      <w:r w:rsidRPr="00C111B0">
        <w:lastRenderedPageBreak/>
        <w:t>102030102-ES0106 USI Evaluation for Increasing Target Gas Injection to 2 SLPM.pdf</w:t>
      </w:r>
    </w:p>
    <w:p w14:paraId="6F3A8457" w14:textId="77777777" w:rsidR="00C111B0" w:rsidRPr="00C111B0" w:rsidRDefault="00C111B0" w:rsidP="00C111B0">
      <w:pPr>
        <w:numPr>
          <w:ilvl w:val="2"/>
          <w:numId w:val="2"/>
        </w:numPr>
      </w:pPr>
      <w:r w:rsidRPr="00C111B0">
        <w:t>102030102-ES0111 USI Evaluation for Increasing Allowable Target Gas Injection Flow to 10 SLPM Contingent on Continued Stable Behavior.pdf</w:t>
      </w:r>
    </w:p>
    <w:p w14:paraId="32F3F26B" w14:textId="77777777" w:rsidR="00C111B0" w:rsidRPr="00C111B0" w:rsidRDefault="00C111B0" w:rsidP="00C111B0">
      <w:pPr>
        <w:numPr>
          <w:ilvl w:val="2"/>
          <w:numId w:val="2"/>
        </w:numPr>
      </w:pPr>
      <w:r w:rsidRPr="00C111B0">
        <w:t>PPUP-103-ES0004-R01 Proton Power Upgrade Project Hazard Analysis Report.pdf</w:t>
      </w:r>
    </w:p>
    <w:p w14:paraId="53A7D39A" w14:textId="77777777" w:rsidR="00C111B0" w:rsidRPr="00C111B0" w:rsidRDefault="00C111B0" w:rsidP="00C111B0">
      <w:pPr>
        <w:numPr>
          <w:ilvl w:val="1"/>
          <w:numId w:val="2"/>
        </w:numPr>
      </w:pPr>
      <w:r w:rsidRPr="00C111B0">
        <w:t>The increase in stack counts is caused by the increased beam energy, which was evaluated in the PPU PHAR and HAR and does not constitute an accelerator specific hazard. </w:t>
      </w:r>
    </w:p>
    <w:p w14:paraId="686DA7E4" w14:textId="77777777" w:rsidR="00C111B0" w:rsidRPr="00C111B0" w:rsidRDefault="00C111B0" w:rsidP="00C111B0">
      <w:pPr>
        <w:numPr>
          <w:ilvl w:val="0"/>
          <w:numId w:val="2"/>
        </w:numPr>
      </w:pPr>
      <w:r w:rsidRPr="00C111B0">
        <w:t>Training for operations staff and engineers on FSADs and ASE</w:t>
      </w:r>
    </w:p>
    <w:p w14:paraId="51CEB3B6" w14:textId="77777777" w:rsidR="00C111B0" w:rsidRPr="00C111B0" w:rsidRDefault="00C111B0" w:rsidP="00C111B0">
      <w:pPr>
        <w:numPr>
          <w:ilvl w:val="1"/>
          <w:numId w:val="2"/>
        </w:numPr>
      </w:pPr>
      <w:r w:rsidRPr="00C111B0">
        <w:t>Training for operators. The documents provided are training given by the Accelerator Safety Program on the relevant changes in ASE rev 7. Additional, relevant training for operators can be provided by line management.</w:t>
      </w:r>
    </w:p>
    <w:p w14:paraId="01D13DD0" w14:textId="77777777" w:rsidR="00C111B0" w:rsidRPr="00C111B0" w:rsidRDefault="00C111B0" w:rsidP="00C111B0">
      <w:pPr>
        <w:numPr>
          <w:ilvl w:val="2"/>
          <w:numId w:val="2"/>
        </w:numPr>
      </w:pPr>
      <w:r w:rsidRPr="00C111B0">
        <w:t>ASE Rev 7 Changes Presentation for Operators.pdf</w:t>
      </w:r>
    </w:p>
    <w:p w14:paraId="533D0F3B" w14:textId="77777777" w:rsidR="00C111B0" w:rsidRPr="00C111B0" w:rsidRDefault="00C111B0" w:rsidP="00C111B0">
      <w:pPr>
        <w:numPr>
          <w:ilvl w:val="2"/>
          <w:numId w:val="2"/>
        </w:numPr>
      </w:pPr>
      <w:r w:rsidRPr="00C111B0">
        <w:t>ASE Rev 7 CRAS CRSS Training Log Feb 2024.pdf</w:t>
      </w:r>
    </w:p>
    <w:p w14:paraId="687E2CE4" w14:textId="77777777" w:rsidR="00C111B0" w:rsidRPr="00C111B0" w:rsidRDefault="00C111B0" w:rsidP="00C111B0">
      <w:pPr>
        <w:numPr>
          <w:ilvl w:val="2"/>
          <w:numId w:val="2"/>
        </w:numPr>
      </w:pPr>
      <w:r w:rsidRPr="00C111B0">
        <w:t>ASE Rev 7 OST Training Log Feb 2024.pdf</w:t>
      </w:r>
    </w:p>
    <w:p w14:paraId="4B8D0B3B" w14:textId="77777777" w:rsidR="00C111B0" w:rsidRPr="00C111B0" w:rsidRDefault="00C111B0" w:rsidP="00C111B0">
      <w:pPr>
        <w:numPr>
          <w:ilvl w:val="1"/>
          <w:numId w:val="2"/>
        </w:numPr>
      </w:pPr>
      <w:r w:rsidRPr="00C111B0">
        <w:t>Training for engineers. The documents provided are for Credited Engineered Controls (CEC) System Engineers. The overview presentation gives a good overview of the training. I only included a few examples of the required reading and knowledge assessment (RR and KA) forms since they are repetitive.</w:t>
      </w:r>
    </w:p>
    <w:p w14:paraId="7CF4BF8E" w14:textId="77777777" w:rsidR="00C111B0" w:rsidRPr="00C111B0" w:rsidRDefault="00C111B0" w:rsidP="00C111B0">
      <w:pPr>
        <w:numPr>
          <w:ilvl w:val="2"/>
          <w:numId w:val="2"/>
        </w:numPr>
      </w:pPr>
      <w:r w:rsidRPr="00C111B0">
        <w:t>CEC System Engr Training Overview Presentation.pdf</w:t>
      </w:r>
    </w:p>
    <w:p w14:paraId="5465A4B8" w14:textId="77777777" w:rsidR="00C111B0" w:rsidRPr="00C111B0" w:rsidRDefault="00C111B0" w:rsidP="00C111B0">
      <w:pPr>
        <w:numPr>
          <w:ilvl w:val="2"/>
          <w:numId w:val="2"/>
        </w:numPr>
      </w:pPr>
      <w:r w:rsidRPr="00C111B0">
        <w:t>Safety Documentation Overview Training - Rev 5.1 - Feb2024.pdf</w:t>
      </w:r>
    </w:p>
    <w:p w14:paraId="5A6D03AE" w14:textId="77777777" w:rsidR="00C111B0" w:rsidRPr="00C111B0" w:rsidRDefault="00C111B0" w:rsidP="00C111B0">
      <w:pPr>
        <w:numPr>
          <w:ilvl w:val="2"/>
          <w:numId w:val="2"/>
        </w:numPr>
      </w:pPr>
      <w:r w:rsidRPr="00C111B0">
        <w:t>SNS CEC 1 KA_Target Protection System_08Feb2024_Kelly Mahoney.pdf</w:t>
      </w:r>
    </w:p>
    <w:p w14:paraId="23330613" w14:textId="77777777" w:rsidR="00C111B0" w:rsidRPr="00C111B0" w:rsidRDefault="00C111B0" w:rsidP="00C111B0">
      <w:pPr>
        <w:numPr>
          <w:ilvl w:val="2"/>
          <w:numId w:val="2"/>
        </w:numPr>
      </w:pPr>
      <w:r w:rsidRPr="00C111B0">
        <w:t>SNS CEC 1 RR_Target Protection System_08Feb2024_Kelly Mahoney.pdf</w:t>
      </w:r>
    </w:p>
    <w:p w14:paraId="777CD4E6" w14:textId="77777777" w:rsidR="00C111B0" w:rsidRPr="00C111B0" w:rsidRDefault="00C111B0" w:rsidP="00C111B0">
      <w:pPr>
        <w:numPr>
          <w:ilvl w:val="2"/>
          <w:numId w:val="2"/>
        </w:numPr>
      </w:pPr>
      <w:r w:rsidRPr="00C111B0">
        <w:t>SNS CEC 17 KA_Mercury Heat Exchanger Double-Wall Design_16Feb2024_Drew Winder.pdf</w:t>
      </w:r>
    </w:p>
    <w:p w14:paraId="0B007F22" w14:textId="77777777" w:rsidR="00C111B0" w:rsidRPr="00C111B0" w:rsidRDefault="00C111B0" w:rsidP="00C111B0">
      <w:pPr>
        <w:numPr>
          <w:ilvl w:val="2"/>
          <w:numId w:val="2"/>
        </w:numPr>
      </w:pPr>
      <w:r w:rsidRPr="00C111B0">
        <w:t>SNS CEC 17 RR_Mercury Heat Exchanger Double-Wall Design_16Feb2024_Drew Winder.pdf</w:t>
      </w:r>
    </w:p>
    <w:p w14:paraId="2D19ED55" w14:textId="77777777" w:rsidR="00C111B0" w:rsidRPr="00C111B0" w:rsidRDefault="00C111B0" w:rsidP="00C111B0">
      <w:pPr>
        <w:numPr>
          <w:ilvl w:val="2"/>
          <w:numId w:val="2"/>
        </w:numPr>
      </w:pPr>
      <w:r w:rsidRPr="00C111B0">
        <w:t>SNS CEC 23 KA_Cryogenic Moderator System Catalytic Converter Retention Elements_19Feb2024_Brian DeGraff.pdf</w:t>
      </w:r>
    </w:p>
    <w:p w14:paraId="56B28F46" w14:textId="77777777" w:rsidR="00C111B0" w:rsidRPr="00C111B0" w:rsidRDefault="00C111B0" w:rsidP="00C111B0">
      <w:pPr>
        <w:numPr>
          <w:ilvl w:val="2"/>
          <w:numId w:val="2"/>
        </w:numPr>
      </w:pPr>
      <w:r w:rsidRPr="00C111B0">
        <w:t>SNS CEC 23 RR_Cryogenic Moderator System Catalytic Converter Retention Elements_19Feb2024_Brian DeGraff.pdf</w:t>
      </w:r>
    </w:p>
    <w:p w14:paraId="1B2F4F84" w14:textId="77777777" w:rsidR="00C111B0" w:rsidRPr="00C111B0" w:rsidRDefault="00C111B0" w:rsidP="00C111B0">
      <w:pPr>
        <w:numPr>
          <w:ilvl w:val="0"/>
          <w:numId w:val="2"/>
        </w:numPr>
      </w:pPr>
      <w:r w:rsidRPr="00C111B0">
        <w:t>Documentation for the ARR performed for PPU</w:t>
      </w:r>
    </w:p>
    <w:p w14:paraId="010A41B1" w14:textId="77777777" w:rsidR="00C111B0" w:rsidRPr="00C111B0" w:rsidRDefault="00C111B0" w:rsidP="00C111B0">
      <w:pPr>
        <w:numPr>
          <w:ilvl w:val="1"/>
          <w:numId w:val="3"/>
        </w:numPr>
      </w:pPr>
      <w:r w:rsidRPr="00C111B0">
        <w:lastRenderedPageBreak/>
        <w:t>The following document contains the closeout report for the 2024 PPU ARR. The following indico site (PW: ARR24) contains much more information about the scope of the review.</w:t>
      </w:r>
    </w:p>
    <w:p w14:paraId="0186C266" w14:textId="77777777" w:rsidR="00C111B0" w:rsidRPr="00C111B0" w:rsidRDefault="00C111B0" w:rsidP="00C111B0">
      <w:pPr>
        <w:numPr>
          <w:ilvl w:val="2"/>
          <w:numId w:val="3"/>
        </w:numPr>
      </w:pPr>
      <w:r w:rsidRPr="00C111B0">
        <w:t>P01010200-RVA10000 Closeout Report of Accelerator Readiness Review for PPU Modifications.pdf</w:t>
      </w:r>
    </w:p>
    <w:p w14:paraId="29DC8525" w14:textId="77777777" w:rsidR="00C111B0" w:rsidRPr="00C111B0" w:rsidRDefault="00C111B0" w:rsidP="00C111B0">
      <w:pPr>
        <w:numPr>
          <w:ilvl w:val="2"/>
          <w:numId w:val="3"/>
        </w:numPr>
      </w:pPr>
      <w:r w:rsidRPr="00C111B0">
        <w:t>2024 PPU ARR Indico site link: </w:t>
      </w:r>
      <w:hyperlink r:id="rId5" w:tooltip="https://gcc02.safelinks.protection.outlook.com/?url=https%3A%2F%2Fconference.sns.gov%2Fevent%2F432%2F&amp;data=05%7C02%7Ccopingerte%40ornl.gov%7C301a1c220115412afe5508dd739fc7e9%7Cdb3dbd434c4b45449f8a0553f9f5f25e%7C1%7C0%7C638793852268879341%7CUnknown%7CTWFpb" w:history="1">
        <w:r w:rsidRPr="00C111B0">
          <w:rPr>
            <w:rStyle w:val="Hyperlink"/>
          </w:rPr>
          <w:t>https://conference.sns.gov/event/432/</w:t>
        </w:r>
      </w:hyperlink>
    </w:p>
    <w:p w14:paraId="0F6A26BB" w14:textId="77777777" w:rsidR="007C3FF0" w:rsidRDefault="007C3FF0"/>
    <w:sectPr w:rsidR="007C3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200DA"/>
    <w:multiLevelType w:val="multilevel"/>
    <w:tmpl w:val="B3820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DE7141"/>
    <w:multiLevelType w:val="multilevel"/>
    <w:tmpl w:val="36EA3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C05722"/>
    <w:multiLevelType w:val="multilevel"/>
    <w:tmpl w:val="E8E8C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35786814">
    <w:abstractNumId w:val="2"/>
    <w:lvlOverride w:ilvl="0"/>
    <w:lvlOverride w:ilvl="1"/>
    <w:lvlOverride w:ilvl="2"/>
    <w:lvlOverride w:ilvl="3"/>
    <w:lvlOverride w:ilvl="4"/>
    <w:lvlOverride w:ilvl="5"/>
    <w:lvlOverride w:ilvl="6"/>
    <w:lvlOverride w:ilvl="7"/>
    <w:lvlOverride w:ilvl="8"/>
  </w:num>
  <w:num w:numId="2" w16cid:durableId="133719355">
    <w:abstractNumId w:val="1"/>
    <w:lvlOverride w:ilvl="0"/>
    <w:lvlOverride w:ilvl="1"/>
    <w:lvlOverride w:ilvl="2"/>
    <w:lvlOverride w:ilvl="3"/>
    <w:lvlOverride w:ilvl="4"/>
    <w:lvlOverride w:ilvl="5"/>
    <w:lvlOverride w:ilvl="6"/>
    <w:lvlOverride w:ilvl="7"/>
    <w:lvlOverride w:ilvl="8"/>
  </w:num>
  <w:num w:numId="3" w16cid:durableId="196041073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1B0"/>
    <w:rsid w:val="00583852"/>
    <w:rsid w:val="007C3FF0"/>
    <w:rsid w:val="00922502"/>
    <w:rsid w:val="00970C55"/>
    <w:rsid w:val="00C111B0"/>
    <w:rsid w:val="00CA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A5BE"/>
  <w15:chartTrackingRefBased/>
  <w15:docId w15:val="{3A17DF8C-82C4-4DE3-8E8E-79075FB1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1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11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11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11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11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11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1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1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1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1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11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11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11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11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11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1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1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1B0"/>
    <w:rPr>
      <w:rFonts w:eastAsiaTheme="majorEastAsia" w:cstheme="majorBidi"/>
      <w:color w:val="272727" w:themeColor="text1" w:themeTint="D8"/>
    </w:rPr>
  </w:style>
  <w:style w:type="paragraph" w:styleId="Title">
    <w:name w:val="Title"/>
    <w:basedOn w:val="Normal"/>
    <w:next w:val="Normal"/>
    <w:link w:val="TitleChar"/>
    <w:uiPriority w:val="10"/>
    <w:qFormat/>
    <w:rsid w:val="00C111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1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1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11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1B0"/>
    <w:pPr>
      <w:spacing w:before="160"/>
      <w:jc w:val="center"/>
    </w:pPr>
    <w:rPr>
      <w:i/>
      <w:iCs/>
      <w:color w:val="404040" w:themeColor="text1" w:themeTint="BF"/>
    </w:rPr>
  </w:style>
  <w:style w:type="character" w:customStyle="1" w:styleId="QuoteChar">
    <w:name w:val="Quote Char"/>
    <w:basedOn w:val="DefaultParagraphFont"/>
    <w:link w:val="Quote"/>
    <w:uiPriority w:val="29"/>
    <w:rsid w:val="00C111B0"/>
    <w:rPr>
      <w:i/>
      <w:iCs/>
      <w:color w:val="404040" w:themeColor="text1" w:themeTint="BF"/>
    </w:rPr>
  </w:style>
  <w:style w:type="paragraph" w:styleId="ListParagraph">
    <w:name w:val="List Paragraph"/>
    <w:basedOn w:val="Normal"/>
    <w:uiPriority w:val="34"/>
    <w:qFormat/>
    <w:rsid w:val="00C111B0"/>
    <w:pPr>
      <w:ind w:left="720"/>
      <w:contextualSpacing/>
    </w:pPr>
  </w:style>
  <w:style w:type="character" w:styleId="IntenseEmphasis">
    <w:name w:val="Intense Emphasis"/>
    <w:basedOn w:val="DefaultParagraphFont"/>
    <w:uiPriority w:val="21"/>
    <w:qFormat/>
    <w:rsid w:val="00C111B0"/>
    <w:rPr>
      <w:i/>
      <w:iCs/>
      <w:color w:val="0F4761" w:themeColor="accent1" w:themeShade="BF"/>
    </w:rPr>
  </w:style>
  <w:style w:type="paragraph" w:styleId="IntenseQuote">
    <w:name w:val="Intense Quote"/>
    <w:basedOn w:val="Normal"/>
    <w:next w:val="Normal"/>
    <w:link w:val="IntenseQuoteChar"/>
    <w:uiPriority w:val="30"/>
    <w:qFormat/>
    <w:rsid w:val="00C111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11B0"/>
    <w:rPr>
      <w:i/>
      <w:iCs/>
      <w:color w:val="0F4761" w:themeColor="accent1" w:themeShade="BF"/>
    </w:rPr>
  </w:style>
  <w:style w:type="character" w:styleId="IntenseReference">
    <w:name w:val="Intense Reference"/>
    <w:basedOn w:val="DefaultParagraphFont"/>
    <w:uiPriority w:val="32"/>
    <w:qFormat/>
    <w:rsid w:val="00C111B0"/>
    <w:rPr>
      <w:b/>
      <w:bCs/>
      <w:smallCaps/>
      <w:color w:val="0F4761" w:themeColor="accent1" w:themeShade="BF"/>
      <w:spacing w:val="5"/>
    </w:rPr>
  </w:style>
  <w:style w:type="character" w:styleId="Hyperlink">
    <w:name w:val="Hyperlink"/>
    <w:basedOn w:val="DefaultParagraphFont"/>
    <w:uiPriority w:val="99"/>
    <w:unhideWhenUsed/>
    <w:rsid w:val="00C111B0"/>
    <w:rPr>
      <w:color w:val="467886" w:themeColor="hyperlink"/>
      <w:u w:val="single"/>
    </w:rPr>
  </w:style>
  <w:style w:type="character" w:styleId="UnresolvedMention">
    <w:name w:val="Unresolved Mention"/>
    <w:basedOn w:val="DefaultParagraphFont"/>
    <w:uiPriority w:val="99"/>
    <w:semiHidden/>
    <w:unhideWhenUsed/>
    <w:rsid w:val="00C11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59787">
      <w:bodyDiv w:val="1"/>
      <w:marLeft w:val="0"/>
      <w:marRight w:val="0"/>
      <w:marTop w:val="0"/>
      <w:marBottom w:val="0"/>
      <w:divBdr>
        <w:top w:val="none" w:sz="0" w:space="0" w:color="auto"/>
        <w:left w:val="none" w:sz="0" w:space="0" w:color="auto"/>
        <w:bottom w:val="none" w:sz="0" w:space="0" w:color="auto"/>
        <w:right w:val="none" w:sz="0" w:space="0" w:color="auto"/>
      </w:divBdr>
    </w:div>
    <w:div w:id="53839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cc02.safelinks.protection.outlook.com/?url=https%3A%2F%2Fconference.sns.gov%2Fevent%2F432%2F&amp;data=05%7C02%7Cconwayja%40ornl.gov%7C2d20704d18b545eb45ca08dd73a093b6%7Cdb3dbd434c4b45449f8a0553f9f5f25e%7C1%7C0%7C638793855700116903%7CUnknown%7CTWFpbGZsb3d8eyJFbXB0eU1hcGkiOnRydWUsIlYiOiIwLjAuMDAwMCIsIlAiOiJXaW4zMiIsIkFOIjoiTWFpbCIsIldUIjoyfQ%3D%3D%7C0%7C%7C%7C&amp;sdata=%2Bz%2BYqzQVtkrA1LjRtZ8MAYbcM09TG9OTX1Mabe5xrHE%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679</Words>
  <Characters>3875</Characters>
  <Application>Microsoft Office Word</Application>
  <DocSecurity>0</DocSecurity>
  <Lines>32</Lines>
  <Paragraphs>9</Paragraphs>
  <ScaleCrop>false</ScaleCrop>
  <Company>ORNL</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Conway, Jennifer</dc:creator>
  <cp:keywords/>
  <dc:description/>
  <cp:lastModifiedBy>Conway, Jennifer</cp:lastModifiedBy>
  <cp:revision>1</cp:revision>
  <dcterms:created xsi:type="dcterms:W3CDTF">2025-04-04T18:04:00Z</dcterms:created>
  <dcterms:modified xsi:type="dcterms:W3CDTF">2025-04-04T18:05:00Z</dcterms:modified>
</cp:coreProperties>
</file>